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D9420F" w14:textId="0EAFFE76" w:rsidR="00B02468" w:rsidRPr="0052548E" w:rsidRDefault="00B02468" w:rsidP="00B02468">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4231204"/>
      <w:bookmarkStart w:id="3" w:name="_Ref513464071"/>
      <w:bookmarkEnd w:id="0"/>
      <w:r w:rsidRPr="0052548E">
        <w:rPr>
          <w:rFonts w:ascii="Arial" w:hAnsi="Arial" w:cs="Arial"/>
          <w:b/>
          <w:bCs/>
          <w:sz w:val="28"/>
        </w:rPr>
        <w:t xml:space="preserve">3GPP TSG RAN WG1 </w:t>
      </w:r>
      <w:r>
        <w:rPr>
          <w:rFonts w:ascii="Arial" w:hAnsi="Arial" w:cs="Arial"/>
          <w:b/>
          <w:bCs/>
          <w:sz w:val="28"/>
        </w:rPr>
        <w:t>#10</w:t>
      </w:r>
      <w:r w:rsidR="006274A9">
        <w:rPr>
          <w:rFonts w:ascii="Arial" w:hAnsi="Arial" w:cs="Arial"/>
          <w:b/>
          <w:bCs/>
          <w:sz w:val="28"/>
        </w:rPr>
        <w:t>6</w:t>
      </w:r>
      <w:r w:rsidR="00585693">
        <w:rPr>
          <w:rFonts w:ascii="Arial" w:hAnsi="Arial" w:cs="Arial"/>
          <w:b/>
          <w:bCs/>
          <w:sz w:val="28"/>
        </w:rPr>
        <w:t>-</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Pr="00F52B89">
        <w:rPr>
          <w:rFonts w:ascii="Arial" w:hAnsi="Arial" w:cs="Arial"/>
          <w:b/>
          <w:bCs/>
          <w:sz w:val="28"/>
        </w:rPr>
        <w:t>R1-</w:t>
      </w:r>
      <w:r w:rsidR="006274A9" w:rsidRPr="00F52B89">
        <w:rPr>
          <w:rFonts w:ascii="Arial" w:hAnsi="Arial" w:cs="Arial"/>
          <w:b/>
          <w:bCs/>
          <w:sz w:val="28"/>
        </w:rPr>
        <w:t>2</w:t>
      </w:r>
      <w:r w:rsidR="006274A9">
        <w:rPr>
          <w:rFonts w:ascii="Arial" w:hAnsi="Arial" w:cs="Arial"/>
          <w:b/>
          <w:bCs/>
          <w:sz w:val="28"/>
        </w:rPr>
        <w:t>106770</w:t>
      </w:r>
    </w:p>
    <w:p w14:paraId="2FC808CD" w14:textId="58FA4931" w:rsidR="00B02468" w:rsidRPr="009513AC" w:rsidRDefault="00B02468" w:rsidP="00B0246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EB5755">
        <w:rPr>
          <w:rFonts w:ascii="Arial" w:eastAsia="MS Mincho" w:hAnsi="Arial" w:cs="Arial"/>
          <w:b/>
          <w:bCs/>
          <w:sz w:val="28"/>
          <w:lang w:eastAsia="ja-JP"/>
        </w:rPr>
        <w:t>Aug</w:t>
      </w:r>
      <w:r w:rsidR="001E3A17">
        <w:rPr>
          <w:rFonts w:ascii="Arial" w:eastAsia="MS Mincho" w:hAnsi="Arial" w:cs="Arial"/>
          <w:b/>
          <w:bCs/>
          <w:sz w:val="28"/>
          <w:lang w:eastAsia="ja-JP"/>
        </w:rPr>
        <w:t>ust</w:t>
      </w:r>
      <w:r w:rsidR="00A214F6">
        <w:rPr>
          <w:rFonts w:ascii="Arial" w:eastAsia="MS Mincho" w:hAnsi="Arial" w:cs="Arial"/>
          <w:b/>
          <w:bCs/>
          <w:sz w:val="28"/>
          <w:lang w:eastAsia="ja-JP"/>
        </w:rPr>
        <w:t xml:space="preserve"> </w:t>
      </w:r>
      <w:r w:rsidR="00585693">
        <w:rPr>
          <w:rFonts w:ascii="Arial" w:eastAsia="MS Mincho" w:hAnsi="Arial" w:cs="Arial"/>
          <w:b/>
          <w:bCs/>
          <w:sz w:val="28"/>
          <w:lang w:eastAsia="ja-JP"/>
        </w:rPr>
        <w:t>1</w:t>
      </w:r>
      <w:r w:rsidR="00EB5755">
        <w:rPr>
          <w:rFonts w:ascii="Arial" w:eastAsia="MS Mincho" w:hAnsi="Arial" w:cs="Arial"/>
          <w:b/>
          <w:bCs/>
          <w:sz w:val="28"/>
          <w:lang w:eastAsia="ja-JP"/>
        </w:rPr>
        <w:t>6</w:t>
      </w:r>
      <w:r w:rsidR="0094768B" w:rsidRPr="00C47877">
        <w:rPr>
          <w:rFonts w:ascii="Arial" w:eastAsia="MS Mincho" w:hAnsi="Arial" w:cs="Arial"/>
          <w:b/>
          <w:bCs/>
          <w:sz w:val="28"/>
          <w:vertAlign w:val="superscript"/>
          <w:lang w:eastAsia="ja-JP"/>
        </w:rPr>
        <w:t>th</w:t>
      </w:r>
      <w:r w:rsidR="0094768B">
        <w:rPr>
          <w:rFonts w:ascii="Arial" w:eastAsia="MS Mincho" w:hAnsi="Arial" w:cs="Arial"/>
          <w:b/>
          <w:bCs/>
          <w:sz w:val="28"/>
          <w:lang w:eastAsia="ja-JP"/>
        </w:rPr>
        <w:t xml:space="preserve"> –</w:t>
      </w:r>
      <w:r w:rsidR="006F267F">
        <w:rPr>
          <w:rFonts w:ascii="Arial" w:eastAsia="MS Mincho" w:hAnsi="Arial" w:cs="Arial"/>
          <w:b/>
          <w:bCs/>
          <w:sz w:val="28"/>
          <w:lang w:eastAsia="ja-JP"/>
        </w:rPr>
        <w:t xml:space="preserve"> </w:t>
      </w:r>
      <w:r w:rsidR="00585693">
        <w:rPr>
          <w:rFonts w:ascii="Arial" w:eastAsia="MS Mincho" w:hAnsi="Arial" w:cs="Arial"/>
          <w:b/>
          <w:bCs/>
          <w:sz w:val="28"/>
          <w:lang w:eastAsia="ja-JP"/>
        </w:rPr>
        <w:t>2</w:t>
      </w:r>
      <w:r w:rsidR="00A214F6">
        <w:rPr>
          <w:rFonts w:ascii="Arial" w:eastAsia="MS Mincho" w:hAnsi="Arial" w:cs="Arial"/>
          <w:b/>
          <w:bCs/>
          <w:sz w:val="28"/>
          <w:lang w:eastAsia="ja-JP"/>
        </w:rPr>
        <w:t>7</w:t>
      </w:r>
      <w:r w:rsidR="0094768B" w:rsidRPr="00C47877">
        <w:rPr>
          <w:rFonts w:ascii="Arial" w:eastAsia="MS Mincho" w:hAnsi="Arial" w:cs="Arial"/>
          <w:b/>
          <w:bCs/>
          <w:sz w:val="28"/>
          <w:vertAlign w:val="superscript"/>
          <w:lang w:eastAsia="ja-JP"/>
        </w:rPr>
        <w:t>th</w:t>
      </w:r>
      <w:r w:rsidR="0094768B">
        <w:rPr>
          <w:rFonts w:ascii="Arial" w:eastAsia="MS Mincho" w:hAnsi="Arial" w:cs="Arial"/>
          <w:b/>
          <w:bCs/>
          <w:sz w:val="28"/>
          <w:lang w:eastAsia="ja-JP"/>
        </w:rPr>
        <w:t>, 2021</w:t>
      </w:r>
    </w:p>
    <w:bookmarkEnd w:id="1"/>
    <w:p w14:paraId="1D31EC8B" w14:textId="27D9DEA8"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F66461" w:rsidRPr="00984030">
        <w:rPr>
          <w:rFonts w:cs="Arial"/>
          <w:b/>
          <w:bCs/>
          <w:sz w:val="24"/>
          <w:szCs w:val="24"/>
          <w:lang w:val="en-US"/>
        </w:rPr>
        <w:t>8</w:t>
      </w:r>
      <w:r w:rsidRPr="00984030">
        <w:rPr>
          <w:rFonts w:cs="Arial"/>
          <w:b/>
          <w:bCs/>
          <w:sz w:val="24"/>
          <w:szCs w:val="24"/>
          <w:lang w:val="en-US"/>
        </w:rPr>
        <w:t>.</w:t>
      </w:r>
      <w:r w:rsidR="00592AB0" w:rsidRPr="00984030">
        <w:rPr>
          <w:rFonts w:cs="Arial"/>
          <w:b/>
          <w:bCs/>
          <w:sz w:val="24"/>
          <w:szCs w:val="24"/>
          <w:lang w:val="en-US"/>
        </w:rPr>
        <w:t>2</w:t>
      </w:r>
      <w:r w:rsidRPr="00984030">
        <w:rPr>
          <w:rFonts w:cs="Arial"/>
          <w:b/>
          <w:bCs/>
          <w:sz w:val="24"/>
          <w:szCs w:val="24"/>
          <w:lang w:val="en-US"/>
        </w:rPr>
        <w:t>.</w:t>
      </w:r>
      <w:r w:rsidR="00E93047" w:rsidRPr="00984030">
        <w:rPr>
          <w:rFonts w:cs="Arial"/>
          <w:b/>
          <w:bCs/>
          <w:sz w:val="24"/>
          <w:szCs w:val="24"/>
          <w:lang w:val="en-US"/>
        </w:rPr>
        <w:t>5</w:t>
      </w:r>
    </w:p>
    <w:p w14:paraId="1F4C5309" w14:textId="7CAB9985" w:rsidR="008F71D4" w:rsidRPr="00F76DA7" w:rsidRDefault="008F71D4" w:rsidP="00637413">
      <w:pPr>
        <w:tabs>
          <w:tab w:val="left" w:pos="1985"/>
        </w:tabs>
        <w:spacing w:line="276" w:lineRule="auto"/>
        <w:rPr>
          <w:rFonts w:ascii="Arial" w:hAnsi="Arial" w:cs="Arial"/>
          <w:bCs/>
        </w:rPr>
      </w:pPr>
      <w:r w:rsidRPr="0018582E">
        <w:rPr>
          <w:rFonts w:ascii="Arial" w:eastAsia="MS Mincho" w:hAnsi="Arial" w:cs="Arial"/>
          <w:b/>
          <w:bCs/>
          <w:sz w:val="24"/>
          <w:szCs w:val="24"/>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2F041ADD" w14:textId="61435B18" w:rsidR="00C765E3" w:rsidRDefault="008F71D4" w:rsidP="001E3A17">
      <w:pPr>
        <w:spacing w:line="276" w:lineRule="auto"/>
        <w:rPr>
          <w:rFonts w:ascii="Arial" w:hAnsi="Arial" w:cs="Arial"/>
          <w:b/>
          <w:bCs/>
        </w:rPr>
      </w:pPr>
      <w:r w:rsidRPr="0018582E">
        <w:rPr>
          <w:rFonts w:ascii="Arial" w:eastAsia="MS Mincho" w:hAnsi="Arial" w:cs="Arial"/>
          <w:b/>
          <w:bCs/>
          <w:sz w:val="24"/>
          <w:szCs w:val="24"/>
        </w:rPr>
        <w:t>Title:</w:t>
      </w:r>
      <w:r w:rsidRPr="00F76DA7">
        <w:rPr>
          <w:rFonts w:ascii="Arial" w:hAnsi="Arial" w:cs="Arial"/>
          <w:b/>
          <w:bCs/>
        </w:rPr>
        <w:tab/>
      </w:r>
      <w:bookmarkStart w:id="4" w:name="_Hlk62068673"/>
      <w:r w:rsidR="00954BD3">
        <w:rPr>
          <w:rFonts w:ascii="Arial" w:hAnsi="Arial" w:cs="Arial"/>
          <w:b/>
          <w:bCs/>
        </w:rPr>
        <w:tab/>
        <w:t xml:space="preserve">   </w:t>
      </w:r>
      <w:r w:rsidR="00E93047">
        <w:rPr>
          <w:rFonts w:ascii="Arial" w:hAnsi="Arial" w:cs="Arial"/>
          <w:b/>
          <w:bCs/>
        </w:rPr>
        <w:t>PDSCH/PUSCH</w:t>
      </w:r>
      <w:r w:rsidR="00AB1A37">
        <w:rPr>
          <w:rFonts w:ascii="Arial" w:hAnsi="Arial" w:cs="Arial"/>
          <w:b/>
          <w:bCs/>
        </w:rPr>
        <w:t xml:space="preserve"> Enhancements for Supporting</w:t>
      </w:r>
      <w:bookmarkEnd w:id="4"/>
      <w:r w:rsidR="00C1795D">
        <w:rPr>
          <w:rFonts w:ascii="Arial" w:hAnsi="Arial" w:cs="Arial"/>
          <w:b/>
          <w:bCs/>
        </w:rPr>
        <w:t xml:space="preserve"> NR from</w:t>
      </w:r>
      <w:r w:rsidR="00585693">
        <w:rPr>
          <w:rFonts w:ascii="Arial" w:hAnsi="Arial" w:cs="Arial"/>
          <w:b/>
          <w:bCs/>
        </w:rPr>
        <w:t xml:space="preserve"> 52</w:t>
      </w:r>
      <w:r w:rsidR="007018BE">
        <w:rPr>
          <w:rFonts w:ascii="Arial" w:hAnsi="Arial" w:cs="Arial"/>
          <w:b/>
          <w:bCs/>
        </w:rPr>
        <w:t>.6 GHz</w:t>
      </w:r>
      <w:r w:rsidR="00585693">
        <w:rPr>
          <w:rFonts w:ascii="Arial" w:hAnsi="Arial" w:cs="Arial"/>
          <w:b/>
          <w:bCs/>
        </w:rPr>
        <w:t xml:space="preserve"> to 71 GHz</w:t>
      </w:r>
      <w:r w:rsidR="00CF468F">
        <w:rPr>
          <w:rFonts w:ascii="Arial" w:hAnsi="Arial" w:cs="Arial"/>
          <w:b/>
          <w:bCs/>
        </w:rPr>
        <w:t xml:space="preserve"> </w:t>
      </w:r>
    </w:p>
    <w:p w14:paraId="5FF4E466" w14:textId="3DC7253C" w:rsidR="008F71D4" w:rsidRPr="00F76DA7" w:rsidRDefault="008F71D4" w:rsidP="00C765E3">
      <w:pPr>
        <w:spacing w:line="276" w:lineRule="auto"/>
        <w:rPr>
          <w:rFonts w:ascii="Arial" w:hAnsi="Arial" w:cs="Arial"/>
          <w:b/>
          <w:bCs/>
        </w:rPr>
      </w:pPr>
      <w:r w:rsidRPr="0018582E">
        <w:rPr>
          <w:rFonts w:ascii="Arial" w:eastAsia="MS Mincho" w:hAnsi="Arial" w:cs="Arial"/>
          <w:b/>
          <w:bCs/>
          <w:sz w:val="24"/>
          <w:szCs w:val="24"/>
        </w:rPr>
        <w:t>Document for:</w:t>
      </w:r>
      <w:r w:rsidRPr="00F76DA7">
        <w:rPr>
          <w:rFonts w:ascii="Arial" w:hAnsi="Arial" w:cs="Arial"/>
          <w:b/>
          <w:bCs/>
        </w:rPr>
        <w:tab/>
      </w:r>
      <w:r w:rsidR="00954BD3">
        <w:rPr>
          <w:rFonts w:ascii="Arial" w:hAnsi="Arial" w:cs="Arial"/>
          <w:b/>
          <w:bCs/>
        </w:rPr>
        <w:t xml:space="preserve">   </w:t>
      </w:r>
      <w:r w:rsidRPr="00F76DA7">
        <w:rPr>
          <w:rFonts w:ascii="Arial" w:hAnsi="Arial" w:cs="Arial"/>
          <w:b/>
          <w:bCs/>
        </w:rPr>
        <w:t>Discussion and Decision</w:t>
      </w:r>
    </w:p>
    <w:bookmarkEnd w:id="2"/>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3"/>
    </w:p>
    <w:p w14:paraId="37774B98" w14:textId="677DF0DD" w:rsidR="00C06FA1" w:rsidRDefault="00C06FA1" w:rsidP="00F269C7">
      <w:pPr>
        <w:pStyle w:val="BodyText"/>
        <w:spacing w:after="0"/>
        <w:ind w:firstLine="288"/>
        <w:jc w:val="both"/>
        <w:rPr>
          <w:rFonts w:ascii="Arial" w:hAnsi="Arial" w:cs="Arial"/>
          <w:lang w:eastAsia="zh-CN"/>
        </w:rPr>
      </w:pPr>
      <w:r w:rsidRPr="00B339A1">
        <w:rPr>
          <w:rFonts w:ascii="Arial" w:hAnsi="Arial" w:cs="Arial"/>
        </w:rPr>
        <w:t xml:space="preserve">In </w:t>
      </w:r>
      <w:r w:rsidR="00EE2B83">
        <w:rPr>
          <w:rFonts w:ascii="Arial" w:hAnsi="Arial" w:cs="Arial"/>
        </w:rPr>
        <w:t>RAN1</w:t>
      </w:r>
      <w:r w:rsidRPr="00B339A1">
        <w:rPr>
          <w:rFonts w:ascii="Arial" w:hAnsi="Arial" w:cs="Arial"/>
        </w:rPr>
        <w:t xml:space="preserve"> #10</w:t>
      </w:r>
      <w:r w:rsidR="00281D81">
        <w:rPr>
          <w:rFonts w:ascii="Arial" w:hAnsi="Arial" w:cs="Arial"/>
        </w:rPr>
        <w:t>5</w:t>
      </w:r>
      <w:r w:rsidR="005D3641">
        <w:rPr>
          <w:rFonts w:ascii="Arial" w:hAnsi="Arial" w:cs="Arial"/>
        </w:rPr>
        <w:t>-</w:t>
      </w:r>
      <w:r w:rsidRPr="00B339A1">
        <w:rPr>
          <w:rFonts w:ascii="Arial" w:hAnsi="Arial" w:cs="Arial"/>
        </w:rPr>
        <w:t xml:space="preserve">e, RAN1 continued the discussion on enhancements for PDSCH and PUSCH to support </w:t>
      </w:r>
      <w:r w:rsidR="007018BE" w:rsidRPr="00B339A1">
        <w:rPr>
          <w:rFonts w:ascii="Arial" w:hAnsi="Arial" w:cs="Arial"/>
        </w:rPr>
        <w:t>NR operation in 52.6 GHz to 71 GHz</w:t>
      </w:r>
      <w:r w:rsidRPr="00B339A1">
        <w:rPr>
          <w:rFonts w:ascii="Arial" w:hAnsi="Arial" w:cs="Arial"/>
        </w:rPr>
        <w:t xml:space="preserve">. </w:t>
      </w:r>
      <w:r w:rsidRPr="00B339A1">
        <w:rPr>
          <w:rFonts w:ascii="Arial" w:hAnsi="Arial" w:cs="Arial"/>
          <w:lang w:eastAsia="zh-CN"/>
        </w:rPr>
        <w:t>Based on the discussion, the following agreements</w:t>
      </w:r>
      <w:r w:rsidR="00FD369B">
        <w:rPr>
          <w:rFonts w:ascii="Arial" w:hAnsi="Arial" w:cs="Arial"/>
          <w:lang w:eastAsia="zh-CN"/>
        </w:rPr>
        <w:t xml:space="preserve"> and conclusions</w:t>
      </w:r>
      <w:r w:rsidRPr="00B339A1">
        <w:rPr>
          <w:rFonts w:ascii="Arial" w:hAnsi="Arial" w:cs="Arial"/>
          <w:lang w:eastAsia="zh-CN"/>
        </w:rPr>
        <w:t xml:space="preserve"> were reached </w:t>
      </w:r>
      <w:r w:rsidR="000B45CD">
        <w:rPr>
          <w:rFonts w:ascii="Arial" w:hAnsi="Arial" w:cs="Arial"/>
          <w:lang w:eastAsia="zh-CN"/>
        </w:rPr>
        <w:t xml:space="preserve">on scheduling enhancements </w:t>
      </w:r>
      <w:r w:rsidRPr="00B339A1">
        <w:rPr>
          <w:rFonts w:ascii="Arial" w:hAnsi="Arial" w:cs="Arial"/>
        </w:rPr>
        <w:t>[1]</w:t>
      </w:r>
    </w:p>
    <w:tbl>
      <w:tblPr>
        <w:tblStyle w:val="TableGrid"/>
        <w:tblW w:w="0" w:type="auto"/>
        <w:tblLook w:val="04A0" w:firstRow="1" w:lastRow="0" w:firstColumn="1" w:lastColumn="0" w:noHBand="0" w:noVBand="1"/>
      </w:tblPr>
      <w:tblGrid>
        <w:gridCol w:w="9962"/>
      </w:tblGrid>
      <w:tr w:rsidR="00F269C7" w14:paraId="634D5495" w14:textId="77777777" w:rsidTr="00F269C7">
        <w:tc>
          <w:tcPr>
            <w:tcW w:w="9962" w:type="dxa"/>
          </w:tcPr>
          <w:p w14:paraId="3117C075" w14:textId="4C24145C" w:rsidR="00A37AF9" w:rsidRPr="0086713B" w:rsidRDefault="00A37AF9" w:rsidP="00FA4D02">
            <w:pPr>
              <w:rPr>
                <w:rFonts w:ascii="Arial" w:hAnsi="Arial" w:cs="Arial"/>
                <w:sz w:val="18"/>
                <w:szCs w:val="18"/>
                <w:lang w:eastAsia="x-none"/>
              </w:rPr>
            </w:pPr>
            <w:r w:rsidRPr="0086713B">
              <w:rPr>
                <w:rFonts w:ascii="Arial" w:hAnsi="Arial" w:cs="Arial"/>
                <w:sz w:val="18"/>
                <w:szCs w:val="18"/>
                <w:highlight w:val="green"/>
                <w:lang w:eastAsia="x-none"/>
              </w:rPr>
              <w:t>Agreement:</w:t>
            </w:r>
          </w:p>
          <w:p w14:paraId="080E5229" w14:textId="7BC0DE29" w:rsidR="00664BA8" w:rsidRPr="0086713B" w:rsidRDefault="00664BA8" w:rsidP="006F53C1">
            <w:pPr>
              <w:pStyle w:val="ListParagraph"/>
              <w:numPr>
                <w:ilvl w:val="0"/>
                <w:numId w:val="52"/>
              </w:numPr>
              <w:overflowPunct w:val="0"/>
              <w:autoSpaceDE w:val="0"/>
              <w:autoSpaceDN w:val="0"/>
              <w:adjustRightInd w:val="0"/>
              <w:spacing w:line="256" w:lineRule="auto"/>
              <w:ind w:hanging="295"/>
              <w:contextualSpacing/>
              <w:jc w:val="both"/>
              <w:textAlignment w:val="baseline"/>
              <w:rPr>
                <w:rFonts w:ascii="Arial" w:eastAsia="Malgun Gothic" w:hAnsi="Arial" w:cs="Arial"/>
                <w:sz w:val="18"/>
                <w:szCs w:val="18"/>
              </w:rPr>
            </w:pPr>
            <w:r w:rsidRPr="0086713B">
              <w:rPr>
                <w:rFonts w:ascii="Arial" w:eastAsia="Malgun Gothic" w:hAnsi="Arial" w:cs="Arial"/>
                <w:sz w:val="18"/>
                <w:szCs w:val="18"/>
              </w:rPr>
              <w:t>Do not use fallback DCI (i.e., DCI formats 0_0 and 1_0) for multi-PDSCH/PUSCH scheduling.</w:t>
            </w:r>
          </w:p>
          <w:p w14:paraId="28729795" w14:textId="77777777" w:rsidR="00664BA8" w:rsidRPr="0086713B" w:rsidRDefault="00664BA8" w:rsidP="006F53C1">
            <w:pPr>
              <w:pStyle w:val="ListParagraph"/>
              <w:numPr>
                <w:ilvl w:val="0"/>
                <w:numId w:val="52"/>
              </w:numPr>
              <w:overflowPunct w:val="0"/>
              <w:autoSpaceDE w:val="0"/>
              <w:autoSpaceDN w:val="0"/>
              <w:adjustRightInd w:val="0"/>
              <w:spacing w:line="256" w:lineRule="auto"/>
              <w:ind w:hanging="295"/>
              <w:contextualSpacing/>
              <w:jc w:val="both"/>
              <w:textAlignment w:val="baseline"/>
              <w:rPr>
                <w:rFonts w:ascii="Arial" w:eastAsia="Malgun Gothic" w:hAnsi="Arial" w:cs="Arial"/>
                <w:sz w:val="18"/>
                <w:szCs w:val="18"/>
              </w:rPr>
            </w:pPr>
            <w:r w:rsidRPr="0086713B">
              <w:rPr>
                <w:rFonts w:ascii="Arial" w:eastAsia="Malgun Gothic" w:hAnsi="Arial" w:cs="Arial"/>
                <w:sz w:val="18"/>
                <w:szCs w:val="18"/>
              </w:rPr>
              <w:t>Use DCI format 0_1 to schedule multiple PUSCHs with a single DCI.</w:t>
            </w:r>
          </w:p>
          <w:p w14:paraId="4F2DFACE" w14:textId="64F25271" w:rsidR="00664BA8" w:rsidRPr="0086713B" w:rsidRDefault="00664BA8" w:rsidP="00FA4D02">
            <w:pPr>
              <w:pStyle w:val="ListParagraph"/>
              <w:numPr>
                <w:ilvl w:val="0"/>
                <w:numId w:val="52"/>
              </w:numPr>
              <w:overflowPunct w:val="0"/>
              <w:autoSpaceDE w:val="0"/>
              <w:autoSpaceDN w:val="0"/>
              <w:adjustRightInd w:val="0"/>
              <w:spacing w:line="256" w:lineRule="auto"/>
              <w:ind w:hanging="295"/>
              <w:contextualSpacing/>
              <w:jc w:val="both"/>
              <w:textAlignment w:val="baseline"/>
              <w:rPr>
                <w:rFonts w:ascii="Arial" w:eastAsia="Malgun Gothic" w:hAnsi="Arial" w:cs="Arial"/>
                <w:sz w:val="18"/>
                <w:szCs w:val="18"/>
              </w:rPr>
            </w:pPr>
            <w:r w:rsidRPr="0086713B">
              <w:rPr>
                <w:rFonts w:ascii="Arial" w:eastAsia="Malgun Gothic" w:hAnsi="Arial" w:cs="Arial"/>
                <w:sz w:val="18"/>
                <w:szCs w:val="18"/>
              </w:rPr>
              <w:t>Use DCI format 1_1 to schedule multiple PDSCHs with a single DCI.</w:t>
            </w:r>
          </w:p>
          <w:p w14:paraId="3F51A699" w14:textId="77777777" w:rsidR="007A5804" w:rsidRPr="0086713B" w:rsidRDefault="007A5804" w:rsidP="00FA4D02">
            <w:pPr>
              <w:pStyle w:val="ListParagraph"/>
              <w:overflowPunct w:val="0"/>
              <w:autoSpaceDE w:val="0"/>
              <w:autoSpaceDN w:val="0"/>
              <w:adjustRightInd w:val="0"/>
              <w:spacing w:line="256" w:lineRule="auto"/>
              <w:ind w:left="450"/>
              <w:contextualSpacing/>
              <w:jc w:val="both"/>
              <w:textAlignment w:val="baseline"/>
              <w:rPr>
                <w:rFonts w:ascii="Arial" w:eastAsia="Malgun Gothic" w:hAnsi="Arial" w:cs="Arial"/>
                <w:sz w:val="18"/>
                <w:szCs w:val="18"/>
              </w:rPr>
            </w:pPr>
          </w:p>
          <w:p w14:paraId="60594BDC" w14:textId="77777777" w:rsidR="00D73F56" w:rsidRPr="0086713B" w:rsidRDefault="00D73F56" w:rsidP="00FA4D02">
            <w:pPr>
              <w:spacing w:after="0"/>
              <w:rPr>
                <w:rFonts w:ascii="Arial" w:hAnsi="Arial" w:cs="Arial"/>
                <w:sz w:val="18"/>
                <w:szCs w:val="18"/>
                <w:u w:val="single"/>
                <w:lang w:eastAsia="x-none"/>
              </w:rPr>
            </w:pPr>
            <w:r w:rsidRPr="0086713B">
              <w:rPr>
                <w:rFonts w:ascii="Arial" w:hAnsi="Arial" w:cs="Arial"/>
                <w:sz w:val="18"/>
                <w:szCs w:val="18"/>
                <w:u w:val="single"/>
                <w:lang w:eastAsia="x-none"/>
              </w:rPr>
              <w:t>Conclusion:</w:t>
            </w:r>
          </w:p>
          <w:p w14:paraId="5CC02883" w14:textId="77777777" w:rsidR="00D73F56" w:rsidRPr="0086713B" w:rsidRDefault="00D73F56" w:rsidP="00FA4D02">
            <w:pPr>
              <w:pStyle w:val="ListParagraph"/>
              <w:spacing w:after="0" w:line="252" w:lineRule="auto"/>
              <w:ind w:left="0"/>
              <w:jc w:val="both"/>
              <w:rPr>
                <w:rFonts w:ascii="Arial" w:eastAsia="Gulim" w:hAnsi="Arial" w:cs="Arial"/>
                <w:sz w:val="18"/>
                <w:szCs w:val="18"/>
              </w:rPr>
            </w:pPr>
            <w:r w:rsidRPr="0086713B">
              <w:rPr>
                <w:rFonts w:ascii="Arial" w:eastAsia="Gulim" w:hAnsi="Arial" w:cs="Arial"/>
                <w:sz w:val="18"/>
                <w:szCs w:val="18"/>
              </w:rPr>
              <w:t>For a DCI that can schedule multiple PUSCHs,</w:t>
            </w:r>
          </w:p>
          <w:p w14:paraId="52DF1184" w14:textId="62102F79" w:rsidR="00D73F56" w:rsidRDefault="00D73F56">
            <w:pPr>
              <w:pStyle w:val="ListParagraph"/>
              <w:numPr>
                <w:ilvl w:val="0"/>
                <w:numId w:val="53"/>
              </w:numPr>
              <w:spacing w:after="0" w:line="252" w:lineRule="auto"/>
              <w:ind w:left="425" w:hanging="270"/>
              <w:contextualSpacing/>
              <w:jc w:val="both"/>
              <w:rPr>
                <w:rFonts w:ascii="Arial" w:eastAsia="Gulim" w:hAnsi="Arial" w:cs="Arial"/>
                <w:sz w:val="18"/>
                <w:szCs w:val="18"/>
                <w:lang w:eastAsia="zh-CN"/>
              </w:rPr>
            </w:pPr>
            <w:r w:rsidRPr="0086713B">
              <w:rPr>
                <w:rFonts w:ascii="Arial" w:eastAsia="Gulim" w:hAnsi="Arial" w:cs="Arial"/>
                <w:sz w:val="18"/>
                <w:szCs w:val="18"/>
              </w:rPr>
              <w:t>CSI-request: When the DCI schedules M PUSCHs, the PUSCH that carries the aperiodic CSI feedback is M-</w:t>
            </w:r>
            <w:proofErr w:type="spellStart"/>
            <w:r w:rsidRPr="0086713B">
              <w:rPr>
                <w:rFonts w:ascii="Arial" w:eastAsia="Gulim" w:hAnsi="Arial" w:cs="Arial"/>
                <w:sz w:val="18"/>
                <w:szCs w:val="18"/>
              </w:rPr>
              <w:t>th</w:t>
            </w:r>
            <w:proofErr w:type="spellEnd"/>
            <w:r w:rsidRPr="0086713B">
              <w:rPr>
                <w:rFonts w:ascii="Arial" w:eastAsia="Gulim" w:hAnsi="Arial" w:cs="Arial"/>
                <w:sz w:val="18"/>
                <w:szCs w:val="18"/>
              </w:rPr>
              <w:t xml:space="preserve"> scheduled PUSCH for M &lt;= 2, or (M-1)-</w:t>
            </w:r>
            <w:proofErr w:type="spellStart"/>
            <w:r w:rsidRPr="0086713B">
              <w:rPr>
                <w:rFonts w:ascii="Arial" w:eastAsia="Gulim" w:hAnsi="Arial" w:cs="Arial"/>
                <w:sz w:val="18"/>
                <w:szCs w:val="18"/>
              </w:rPr>
              <w:t>th</w:t>
            </w:r>
            <w:proofErr w:type="spellEnd"/>
            <w:r w:rsidRPr="0086713B">
              <w:rPr>
                <w:rFonts w:ascii="Arial" w:eastAsia="Gulim" w:hAnsi="Arial" w:cs="Arial"/>
                <w:sz w:val="18"/>
                <w:szCs w:val="18"/>
              </w:rPr>
              <w:t xml:space="preserve"> scheduled PUSCH for M &gt; 2.</w:t>
            </w:r>
          </w:p>
          <w:p w14:paraId="74606F06" w14:textId="3AE443F7" w:rsidR="003F4FD6" w:rsidRPr="00FA4D02" w:rsidRDefault="003D6C8B" w:rsidP="00FA4D02">
            <w:pPr>
              <w:rPr>
                <w:rFonts w:ascii="Arial" w:hAnsi="Arial" w:cs="Arial"/>
                <w:sz w:val="18"/>
                <w:szCs w:val="18"/>
                <w:lang w:eastAsia="x-none"/>
              </w:rPr>
            </w:pPr>
            <w:r w:rsidRPr="00E63A60">
              <w:rPr>
                <w:rFonts w:ascii="Arial" w:hAnsi="Arial" w:cs="Arial"/>
                <w:sz w:val="18"/>
                <w:szCs w:val="18"/>
                <w:highlight w:val="green"/>
                <w:lang w:eastAsia="x-none"/>
              </w:rPr>
              <w:t>Agreement:</w:t>
            </w:r>
          </w:p>
          <w:p w14:paraId="32902766" w14:textId="77777777" w:rsidR="003F4FD6" w:rsidRPr="00FA4D02" w:rsidRDefault="003F4FD6" w:rsidP="00D9116F">
            <w:pPr>
              <w:pStyle w:val="ListParagraph"/>
              <w:numPr>
                <w:ilvl w:val="0"/>
                <w:numId w:val="54"/>
              </w:numPr>
              <w:spacing w:line="252" w:lineRule="auto"/>
              <w:ind w:left="425" w:hanging="270"/>
              <w:contextualSpacing/>
              <w:jc w:val="both"/>
              <w:rPr>
                <w:rFonts w:ascii="Arial" w:eastAsia="Gulim" w:hAnsi="Arial" w:cs="Arial"/>
                <w:sz w:val="18"/>
                <w:szCs w:val="18"/>
                <w:lang w:eastAsia="zh-CN"/>
              </w:rPr>
            </w:pPr>
            <w:r w:rsidRPr="00FA4D02">
              <w:rPr>
                <w:rFonts w:ascii="Arial" w:eastAsia="Gulim" w:hAnsi="Arial" w:cs="Arial"/>
                <w:sz w:val="18"/>
                <w:szCs w:val="18"/>
              </w:rPr>
              <w:t xml:space="preserve">If a PDSCH among multiple PDSCHs that are scheduled by a single DCI is collided with uplink symbol(s) indicated by </w:t>
            </w:r>
            <w:proofErr w:type="spellStart"/>
            <w:r w:rsidRPr="00FA4D02">
              <w:rPr>
                <w:rFonts w:ascii="Arial" w:eastAsia="Gulim" w:hAnsi="Arial" w:cs="Arial"/>
                <w:i/>
                <w:iCs/>
                <w:sz w:val="18"/>
                <w:szCs w:val="18"/>
              </w:rPr>
              <w:t>tdd</w:t>
            </w:r>
            <w:proofErr w:type="spellEnd"/>
            <w:r w:rsidRPr="00FA4D02">
              <w:rPr>
                <w:rFonts w:ascii="Arial" w:eastAsia="Gulim" w:hAnsi="Arial" w:cs="Arial"/>
                <w:i/>
                <w:iCs/>
                <w:sz w:val="18"/>
                <w:szCs w:val="18"/>
              </w:rPr>
              <w:t>-UL-DL-</w:t>
            </w:r>
            <w:proofErr w:type="spellStart"/>
            <w:r w:rsidRPr="00FA4D02">
              <w:rPr>
                <w:rFonts w:ascii="Arial" w:eastAsia="Gulim" w:hAnsi="Arial" w:cs="Arial"/>
                <w:i/>
                <w:iCs/>
                <w:sz w:val="18"/>
                <w:szCs w:val="18"/>
              </w:rPr>
              <w:t>ConfigurationCommon</w:t>
            </w:r>
            <w:proofErr w:type="spellEnd"/>
            <w:r w:rsidRPr="00FA4D02">
              <w:rPr>
                <w:rFonts w:ascii="Arial" w:eastAsia="Gulim" w:hAnsi="Arial" w:cs="Arial"/>
                <w:sz w:val="18"/>
                <w:szCs w:val="18"/>
              </w:rPr>
              <w:t xml:space="preserve"> or </w:t>
            </w:r>
            <w:proofErr w:type="spellStart"/>
            <w:r w:rsidRPr="00FA4D02">
              <w:rPr>
                <w:rFonts w:ascii="Arial" w:eastAsia="Gulim" w:hAnsi="Arial" w:cs="Arial"/>
                <w:i/>
                <w:iCs/>
                <w:sz w:val="18"/>
                <w:szCs w:val="18"/>
              </w:rPr>
              <w:t>tdd</w:t>
            </w:r>
            <w:proofErr w:type="spellEnd"/>
            <w:r w:rsidRPr="00FA4D02">
              <w:rPr>
                <w:rFonts w:ascii="Arial" w:eastAsia="Gulim" w:hAnsi="Arial" w:cs="Arial"/>
                <w:i/>
                <w:iCs/>
                <w:sz w:val="18"/>
                <w:szCs w:val="18"/>
              </w:rPr>
              <w:t>-UL-DL-</w:t>
            </w:r>
            <w:proofErr w:type="spellStart"/>
            <w:r w:rsidRPr="00FA4D02">
              <w:rPr>
                <w:rFonts w:ascii="Arial" w:eastAsia="Gulim" w:hAnsi="Arial" w:cs="Arial"/>
                <w:i/>
                <w:iCs/>
                <w:sz w:val="18"/>
                <w:szCs w:val="18"/>
              </w:rPr>
              <w:t>ConfigurationDedicated</w:t>
            </w:r>
            <w:proofErr w:type="spellEnd"/>
            <w:r w:rsidRPr="00FA4D02">
              <w:rPr>
                <w:rFonts w:ascii="Arial" w:eastAsia="Gulim" w:hAnsi="Arial" w:cs="Arial"/>
                <w:sz w:val="18"/>
                <w:szCs w:val="18"/>
              </w:rPr>
              <w:t>, the UE does not receive the PDSCH.</w:t>
            </w:r>
          </w:p>
          <w:p w14:paraId="5F445563" w14:textId="77777777" w:rsidR="003F4FD6" w:rsidRPr="00FA4D02" w:rsidRDefault="003F4FD6" w:rsidP="003F4FD6">
            <w:pPr>
              <w:pStyle w:val="ListParagraph"/>
              <w:numPr>
                <w:ilvl w:val="1"/>
                <w:numId w:val="54"/>
              </w:numPr>
              <w:spacing w:after="0" w:line="252" w:lineRule="auto"/>
              <w:contextualSpacing/>
              <w:jc w:val="both"/>
              <w:rPr>
                <w:rFonts w:ascii="Arial" w:eastAsia="Gulim" w:hAnsi="Arial" w:cs="Arial"/>
                <w:sz w:val="18"/>
                <w:szCs w:val="18"/>
              </w:rPr>
            </w:pPr>
            <w:r w:rsidRPr="00FA4D02">
              <w:rPr>
                <w:rFonts w:ascii="Arial" w:eastAsia="Gulim" w:hAnsi="Arial" w:cs="Arial"/>
                <w:sz w:val="18"/>
                <w:szCs w:val="18"/>
              </w:rPr>
              <w:t>FFS on how to handle HARQ-related issue for the PDSCH (e.g., HARQ process numbering)</w:t>
            </w:r>
          </w:p>
          <w:p w14:paraId="5B8C8EEE" w14:textId="77777777" w:rsidR="003F4FD6" w:rsidRPr="00FA4D02" w:rsidRDefault="003F4FD6" w:rsidP="00FA4D02">
            <w:pPr>
              <w:pStyle w:val="ListParagraph"/>
              <w:numPr>
                <w:ilvl w:val="0"/>
                <w:numId w:val="54"/>
              </w:numPr>
              <w:spacing w:after="0" w:line="252" w:lineRule="auto"/>
              <w:ind w:left="425" w:hanging="270"/>
              <w:contextualSpacing/>
              <w:jc w:val="both"/>
              <w:rPr>
                <w:rFonts w:ascii="Arial" w:eastAsia="Gulim" w:hAnsi="Arial" w:cs="Arial"/>
                <w:sz w:val="18"/>
                <w:szCs w:val="18"/>
              </w:rPr>
            </w:pPr>
            <w:r w:rsidRPr="00FA4D02">
              <w:rPr>
                <w:rFonts w:ascii="Arial" w:eastAsia="Gulim" w:hAnsi="Arial" w:cs="Arial"/>
                <w:sz w:val="18"/>
                <w:szCs w:val="18"/>
              </w:rPr>
              <w:t xml:space="preserve">The UE does not expect to be scheduled with multiple PDSCHs by a single DCI, where every PDSCH is collided with uplink symbol(s) indicated by </w:t>
            </w:r>
            <w:proofErr w:type="spellStart"/>
            <w:r w:rsidRPr="00FA4D02">
              <w:rPr>
                <w:rFonts w:ascii="Arial" w:eastAsia="Gulim" w:hAnsi="Arial" w:cs="Arial"/>
                <w:i/>
                <w:iCs/>
                <w:sz w:val="18"/>
                <w:szCs w:val="18"/>
              </w:rPr>
              <w:t>tdd</w:t>
            </w:r>
            <w:proofErr w:type="spellEnd"/>
            <w:r w:rsidRPr="00FA4D02">
              <w:rPr>
                <w:rFonts w:ascii="Arial" w:eastAsia="Gulim" w:hAnsi="Arial" w:cs="Arial"/>
                <w:i/>
                <w:iCs/>
                <w:sz w:val="18"/>
                <w:szCs w:val="18"/>
              </w:rPr>
              <w:t>-UL-DL-</w:t>
            </w:r>
            <w:proofErr w:type="spellStart"/>
            <w:r w:rsidRPr="00FA4D02">
              <w:rPr>
                <w:rFonts w:ascii="Arial" w:eastAsia="Gulim" w:hAnsi="Arial" w:cs="Arial"/>
                <w:i/>
                <w:iCs/>
                <w:sz w:val="18"/>
                <w:szCs w:val="18"/>
              </w:rPr>
              <w:t>ConfigurationCommon</w:t>
            </w:r>
            <w:proofErr w:type="spellEnd"/>
            <w:r w:rsidRPr="00FA4D02">
              <w:rPr>
                <w:rFonts w:ascii="Arial" w:eastAsia="Gulim" w:hAnsi="Arial" w:cs="Arial"/>
                <w:sz w:val="18"/>
                <w:szCs w:val="18"/>
              </w:rPr>
              <w:t xml:space="preserve"> or </w:t>
            </w:r>
            <w:proofErr w:type="spellStart"/>
            <w:r w:rsidRPr="00FA4D02">
              <w:rPr>
                <w:rFonts w:ascii="Arial" w:eastAsia="Gulim" w:hAnsi="Arial" w:cs="Arial"/>
                <w:i/>
                <w:iCs/>
                <w:sz w:val="18"/>
                <w:szCs w:val="18"/>
              </w:rPr>
              <w:t>tdd</w:t>
            </w:r>
            <w:proofErr w:type="spellEnd"/>
            <w:r w:rsidRPr="00FA4D02">
              <w:rPr>
                <w:rFonts w:ascii="Arial" w:eastAsia="Gulim" w:hAnsi="Arial" w:cs="Arial"/>
                <w:i/>
                <w:iCs/>
                <w:sz w:val="18"/>
                <w:szCs w:val="18"/>
              </w:rPr>
              <w:t>-UL-DL-</w:t>
            </w:r>
            <w:proofErr w:type="spellStart"/>
            <w:r w:rsidRPr="00FA4D02">
              <w:rPr>
                <w:rFonts w:ascii="Arial" w:eastAsia="Gulim" w:hAnsi="Arial" w:cs="Arial"/>
                <w:i/>
                <w:iCs/>
                <w:sz w:val="18"/>
                <w:szCs w:val="18"/>
              </w:rPr>
              <w:t>ConfigurationDedicated</w:t>
            </w:r>
            <w:proofErr w:type="spellEnd"/>
            <w:r w:rsidRPr="00FA4D02">
              <w:rPr>
                <w:rFonts w:ascii="Arial" w:eastAsia="Gulim" w:hAnsi="Arial" w:cs="Arial"/>
                <w:sz w:val="18"/>
                <w:szCs w:val="18"/>
              </w:rPr>
              <w:t>.</w:t>
            </w:r>
          </w:p>
          <w:p w14:paraId="3A5423BE" w14:textId="77777777" w:rsidR="003F4FD6" w:rsidRPr="00FA4D02" w:rsidRDefault="003F4FD6" w:rsidP="00FA4D02">
            <w:pPr>
              <w:pStyle w:val="ListParagraph"/>
              <w:numPr>
                <w:ilvl w:val="0"/>
                <w:numId w:val="54"/>
              </w:numPr>
              <w:spacing w:after="0" w:line="252" w:lineRule="auto"/>
              <w:ind w:hanging="295"/>
              <w:contextualSpacing/>
              <w:jc w:val="both"/>
              <w:rPr>
                <w:rFonts w:ascii="Arial" w:eastAsia="Gulim" w:hAnsi="Arial" w:cs="Arial"/>
                <w:sz w:val="18"/>
                <w:szCs w:val="18"/>
              </w:rPr>
            </w:pPr>
            <w:r w:rsidRPr="00FA4D02">
              <w:rPr>
                <w:rFonts w:ascii="Arial" w:eastAsia="Gulim" w:hAnsi="Arial" w:cs="Arial"/>
                <w:sz w:val="18"/>
                <w:szCs w:val="18"/>
              </w:rPr>
              <w:t xml:space="preserve">If a PUSCH among multiple PUSCHs that are scheduled by a single DCI is collided with downlink symbol(s) indicated by </w:t>
            </w:r>
            <w:proofErr w:type="spellStart"/>
            <w:r w:rsidRPr="00FA4D02">
              <w:rPr>
                <w:rFonts w:ascii="Arial" w:eastAsia="Gulim" w:hAnsi="Arial" w:cs="Arial"/>
                <w:i/>
                <w:iCs/>
                <w:sz w:val="18"/>
                <w:szCs w:val="18"/>
              </w:rPr>
              <w:t>tdd</w:t>
            </w:r>
            <w:proofErr w:type="spellEnd"/>
            <w:r w:rsidRPr="00FA4D02">
              <w:rPr>
                <w:rFonts w:ascii="Arial" w:eastAsia="Gulim" w:hAnsi="Arial" w:cs="Arial"/>
                <w:i/>
                <w:iCs/>
                <w:sz w:val="18"/>
                <w:szCs w:val="18"/>
              </w:rPr>
              <w:t>-UL-DL-</w:t>
            </w:r>
            <w:proofErr w:type="spellStart"/>
            <w:r w:rsidRPr="00FA4D02">
              <w:rPr>
                <w:rFonts w:ascii="Arial" w:eastAsia="Gulim" w:hAnsi="Arial" w:cs="Arial"/>
                <w:i/>
                <w:iCs/>
                <w:sz w:val="18"/>
                <w:szCs w:val="18"/>
              </w:rPr>
              <w:t>ConfigurationCommon</w:t>
            </w:r>
            <w:proofErr w:type="spellEnd"/>
            <w:r w:rsidRPr="00FA4D02">
              <w:rPr>
                <w:rFonts w:ascii="Arial" w:eastAsia="Gulim" w:hAnsi="Arial" w:cs="Arial"/>
                <w:sz w:val="18"/>
                <w:szCs w:val="18"/>
              </w:rPr>
              <w:t xml:space="preserve"> or </w:t>
            </w:r>
            <w:proofErr w:type="spellStart"/>
            <w:r w:rsidRPr="00FA4D02">
              <w:rPr>
                <w:rFonts w:ascii="Arial" w:eastAsia="Gulim" w:hAnsi="Arial" w:cs="Arial"/>
                <w:i/>
                <w:iCs/>
                <w:sz w:val="18"/>
                <w:szCs w:val="18"/>
              </w:rPr>
              <w:t>tdd</w:t>
            </w:r>
            <w:proofErr w:type="spellEnd"/>
            <w:r w:rsidRPr="00FA4D02">
              <w:rPr>
                <w:rFonts w:ascii="Arial" w:eastAsia="Gulim" w:hAnsi="Arial" w:cs="Arial"/>
                <w:i/>
                <w:iCs/>
                <w:sz w:val="18"/>
                <w:szCs w:val="18"/>
              </w:rPr>
              <w:t>-UL-DL-</w:t>
            </w:r>
            <w:proofErr w:type="spellStart"/>
            <w:r w:rsidRPr="00FA4D02">
              <w:rPr>
                <w:rFonts w:ascii="Arial" w:eastAsia="Gulim" w:hAnsi="Arial" w:cs="Arial"/>
                <w:i/>
                <w:iCs/>
                <w:sz w:val="18"/>
                <w:szCs w:val="18"/>
              </w:rPr>
              <w:t>ConfigurationDedicated</w:t>
            </w:r>
            <w:proofErr w:type="spellEnd"/>
            <w:r w:rsidRPr="00FA4D02">
              <w:rPr>
                <w:rFonts w:ascii="Arial" w:eastAsia="Gulim" w:hAnsi="Arial" w:cs="Arial"/>
                <w:sz w:val="18"/>
                <w:szCs w:val="18"/>
              </w:rPr>
              <w:t>, the UE does not transmit the PUSCH.</w:t>
            </w:r>
          </w:p>
          <w:p w14:paraId="48EBFD59" w14:textId="77777777" w:rsidR="003F4FD6" w:rsidRPr="00FA4D02" w:rsidRDefault="003F4FD6" w:rsidP="003F4FD6">
            <w:pPr>
              <w:pStyle w:val="ListParagraph"/>
              <w:numPr>
                <w:ilvl w:val="1"/>
                <w:numId w:val="54"/>
              </w:numPr>
              <w:spacing w:after="0" w:line="252" w:lineRule="auto"/>
              <w:contextualSpacing/>
              <w:jc w:val="both"/>
              <w:rPr>
                <w:rFonts w:ascii="Arial" w:eastAsia="Gulim" w:hAnsi="Arial" w:cs="Arial"/>
                <w:sz w:val="18"/>
                <w:szCs w:val="18"/>
              </w:rPr>
            </w:pPr>
            <w:r w:rsidRPr="00FA4D02">
              <w:rPr>
                <w:rFonts w:ascii="Arial" w:eastAsia="Gulim" w:hAnsi="Arial" w:cs="Arial"/>
                <w:sz w:val="18"/>
                <w:szCs w:val="18"/>
              </w:rPr>
              <w:t>FFS on how to handle HARQ-related issue for the PUSCH (e.g., HARQ process numbering)</w:t>
            </w:r>
          </w:p>
          <w:p w14:paraId="20632A8F" w14:textId="77777777" w:rsidR="003F4FD6" w:rsidRPr="00FA4D02" w:rsidRDefault="003F4FD6" w:rsidP="006F53C1">
            <w:pPr>
              <w:pStyle w:val="ListParagraph"/>
              <w:numPr>
                <w:ilvl w:val="0"/>
                <w:numId w:val="54"/>
              </w:numPr>
              <w:spacing w:after="0" w:line="252" w:lineRule="auto"/>
              <w:ind w:hanging="295"/>
              <w:contextualSpacing/>
              <w:jc w:val="both"/>
              <w:rPr>
                <w:rFonts w:ascii="Arial" w:eastAsia="Gulim" w:hAnsi="Arial" w:cs="Arial"/>
                <w:sz w:val="18"/>
                <w:szCs w:val="18"/>
              </w:rPr>
            </w:pPr>
            <w:r w:rsidRPr="00FA4D02">
              <w:rPr>
                <w:rFonts w:ascii="Arial" w:eastAsia="Gulim" w:hAnsi="Arial" w:cs="Arial"/>
                <w:sz w:val="18"/>
                <w:szCs w:val="18"/>
              </w:rPr>
              <w:t xml:space="preserve">The UE does not expect to be scheduled with multiple PUSCHs by a single DCI, where every PUSCH is collided with downlink symbol(s) indicated by </w:t>
            </w:r>
            <w:proofErr w:type="spellStart"/>
            <w:r w:rsidRPr="00FA4D02">
              <w:rPr>
                <w:rFonts w:ascii="Arial" w:eastAsia="Gulim" w:hAnsi="Arial" w:cs="Arial"/>
                <w:i/>
                <w:iCs/>
                <w:sz w:val="18"/>
                <w:szCs w:val="18"/>
              </w:rPr>
              <w:t>tdd</w:t>
            </w:r>
            <w:proofErr w:type="spellEnd"/>
            <w:r w:rsidRPr="00FA4D02">
              <w:rPr>
                <w:rFonts w:ascii="Arial" w:eastAsia="Gulim" w:hAnsi="Arial" w:cs="Arial"/>
                <w:i/>
                <w:iCs/>
                <w:sz w:val="18"/>
                <w:szCs w:val="18"/>
              </w:rPr>
              <w:t>-UL-DL-</w:t>
            </w:r>
            <w:proofErr w:type="spellStart"/>
            <w:r w:rsidRPr="00FA4D02">
              <w:rPr>
                <w:rFonts w:ascii="Arial" w:eastAsia="Gulim" w:hAnsi="Arial" w:cs="Arial"/>
                <w:i/>
                <w:iCs/>
                <w:sz w:val="18"/>
                <w:szCs w:val="18"/>
              </w:rPr>
              <w:t>ConfigurationCommon</w:t>
            </w:r>
            <w:proofErr w:type="spellEnd"/>
            <w:r w:rsidRPr="00FA4D02">
              <w:rPr>
                <w:rFonts w:ascii="Arial" w:eastAsia="Gulim" w:hAnsi="Arial" w:cs="Arial"/>
                <w:sz w:val="18"/>
                <w:szCs w:val="18"/>
              </w:rPr>
              <w:t xml:space="preserve"> or </w:t>
            </w:r>
            <w:proofErr w:type="spellStart"/>
            <w:r w:rsidRPr="00FA4D02">
              <w:rPr>
                <w:rFonts w:ascii="Arial" w:eastAsia="Gulim" w:hAnsi="Arial" w:cs="Arial"/>
                <w:i/>
                <w:iCs/>
                <w:sz w:val="18"/>
                <w:szCs w:val="18"/>
              </w:rPr>
              <w:t>tdd</w:t>
            </w:r>
            <w:proofErr w:type="spellEnd"/>
            <w:r w:rsidRPr="00FA4D02">
              <w:rPr>
                <w:rFonts w:ascii="Arial" w:eastAsia="Gulim" w:hAnsi="Arial" w:cs="Arial"/>
                <w:i/>
                <w:iCs/>
                <w:sz w:val="18"/>
                <w:szCs w:val="18"/>
              </w:rPr>
              <w:t>-UL-DL-</w:t>
            </w:r>
            <w:proofErr w:type="spellStart"/>
            <w:r w:rsidRPr="00FA4D02">
              <w:rPr>
                <w:rFonts w:ascii="Arial" w:eastAsia="Gulim" w:hAnsi="Arial" w:cs="Arial"/>
                <w:i/>
                <w:iCs/>
                <w:sz w:val="18"/>
                <w:szCs w:val="18"/>
              </w:rPr>
              <w:t>ConfigurationDedicated</w:t>
            </w:r>
            <w:proofErr w:type="spellEnd"/>
            <w:r w:rsidRPr="00FA4D02">
              <w:rPr>
                <w:rFonts w:ascii="Arial" w:eastAsia="Gulim" w:hAnsi="Arial" w:cs="Arial"/>
                <w:sz w:val="18"/>
                <w:szCs w:val="18"/>
              </w:rPr>
              <w:t>.</w:t>
            </w:r>
          </w:p>
          <w:p w14:paraId="544BF6FE" w14:textId="77777777" w:rsidR="00F269C7" w:rsidRPr="00FA4D02" w:rsidRDefault="00F269C7" w:rsidP="00F269C7">
            <w:pPr>
              <w:pStyle w:val="BodyText"/>
              <w:spacing w:after="0"/>
              <w:jc w:val="both"/>
              <w:rPr>
                <w:rFonts w:ascii="Arial" w:hAnsi="Arial" w:cs="Arial"/>
                <w:sz w:val="18"/>
                <w:szCs w:val="18"/>
                <w:lang w:eastAsia="zh-CN"/>
              </w:rPr>
            </w:pPr>
          </w:p>
          <w:p w14:paraId="014F46D8" w14:textId="4586160E" w:rsidR="006D0492" w:rsidRPr="00FA4D02" w:rsidRDefault="00F3416E" w:rsidP="00FA4D02">
            <w:pPr>
              <w:rPr>
                <w:rFonts w:ascii="Arial" w:hAnsi="Arial" w:cs="Arial"/>
                <w:sz w:val="18"/>
                <w:szCs w:val="18"/>
                <w:lang w:eastAsia="x-none"/>
              </w:rPr>
            </w:pPr>
            <w:bookmarkStart w:id="5" w:name="_Hlk73013137"/>
            <w:r w:rsidRPr="00E63A60">
              <w:rPr>
                <w:rFonts w:ascii="Arial" w:hAnsi="Arial" w:cs="Arial"/>
                <w:sz w:val="18"/>
                <w:szCs w:val="18"/>
                <w:highlight w:val="green"/>
                <w:lang w:eastAsia="x-none"/>
              </w:rPr>
              <w:t>Agreement:</w:t>
            </w:r>
          </w:p>
          <w:p w14:paraId="595D7468" w14:textId="77777777" w:rsidR="006D0492" w:rsidRPr="00FA4D02" w:rsidRDefault="006D0492" w:rsidP="006D0492">
            <w:pPr>
              <w:spacing w:line="252" w:lineRule="auto"/>
              <w:jc w:val="both"/>
              <w:rPr>
                <w:rFonts w:ascii="Arial" w:eastAsia="Times New Roman" w:hAnsi="Arial" w:cs="Arial"/>
                <w:sz w:val="18"/>
                <w:szCs w:val="18"/>
                <w:lang w:eastAsia="zh-CN"/>
              </w:rPr>
            </w:pPr>
            <w:r w:rsidRPr="00FA4D02">
              <w:rPr>
                <w:rFonts w:ascii="Arial" w:eastAsia="Times New Roman" w:hAnsi="Arial" w:cs="Arial"/>
                <w:sz w:val="18"/>
                <w:szCs w:val="18"/>
                <w:lang w:eastAsia="zh-CN"/>
              </w:rPr>
              <w:t>For TDRA in a DCI that can schedule multiple PDSCHs (or PUSCHs),</w:t>
            </w:r>
          </w:p>
          <w:p w14:paraId="71478C80" w14:textId="77777777" w:rsidR="006D0492" w:rsidRPr="00FA4D02" w:rsidRDefault="006D0492" w:rsidP="00FA4D02">
            <w:pPr>
              <w:numPr>
                <w:ilvl w:val="0"/>
                <w:numId w:val="55"/>
              </w:numPr>
              <w:spacing w:after="0" w:line="252" w:lineRule="auto"/>
              <w:ind w:hanging="295"/>
              <w:jc w:val="both"/>
              <w:rPr>
                <w:rFonts w:ascii="Arial" w:eastAsia="Times New Roman" w:hAnsi="Arial" w:cs="Arial"/>
                <w:sz w:val="18"/>
                <w:szCs w:val="18"/>
                <w:lang w:eastAsia="zh-CN"/>
              </w:rPr>
            </w:pPr>
            <w:r w:rsidRPr="00FA4D02">
              <w:rPr>
                <w:rFonts w:ascii="Arial" w:eastAsia="Times New Roman" w:hAnsi="Arial" w:cs="Arial"/>
                <w:sz w:val="18"/>
                <w:szCs w:val="18"/>
                <w:lang w:eastAsia="zh-CN"/>
              </w:rPr>
              <w:t>A row of the TDRA table can indicate PDSCHs (or PUSCHs) that are in consecutive or non-consecutive slots.</w:t>
            </w:r>
          </w:p>
          <w:p w14:paraId="60E6042F" w14:textId="0DD9402D" w:rsidR="006D0492" w:rsidRPr="00FA4D02" w:rsidRDefault="006D0492" w:rsidP="009D4A34">
            <w:pPr>
              <w:numPr>
                <w:ilvl w:val="1"/>
                <w:numId w:val="55"/>
              </w:numPr>
              <w:spacing w:after="0" w:line="252" w:lineRule="auto"/>
              <w:ind w:hanging="385"/>
              <w:jc w:val="both"/>
              <w:rPr>
                <w:rFonts w:ascii="Arial" w:eastAsia="Times New Roman" w:hAnsi="Arial" w:cs="Arial"/>
                <w:sz w:val="18"/>
                <w:szCs w:val="18"/>
                <w:lang w:eastAsia="zh-CN"/>
              </w:rPr>
            </w:pPr>
            <w:r w:rsidRPr="00FA4D02">
              <w:rPr>
                <w:rFonts w:ascii="Arial" w:eastAsia="Times New Roman" w:hAnsi="Arial" w:cs="Arial"/>
                <w:sz w:val="18"/>
                <w:szCs w:val="18"/>
              </w:rPr>
              <w:t>FFS: The maximum value of the gap between two consecutively scheduled PDSCHs or between two consecutively scheduled PUSCHs</w:t>
            </w:r>
          </w:p>
          <w:p w14:paraId="733B5850" w14:textId="77777777" w:rsidR="006D0492" w:rsidRPr="00FA4D02" w:rsidRDefault="006D0492" w:rsidP="006D0492">
            <w:pPr>
              <w:numPr>
                <w:ilvl w:val="1"/>
                <w:numId w:val="55"/>
              </w:numPr>
              <w:spacing w:after="0" w:line="252" w:lineRule="auto"/>
              <w:jc w:val="both"/>
              <w:rPr>
                <w:rFonts w:ascii="Arial" w:eastAsia="Times New Roman" w:hAnsi="Arial" w:cs="Arial"/>
                <w:sz w:val="18"/>
                <w:szCs w:val="18"/>
                <w:lang w:eastAsia="zh-CN"/>
              </w:rPr>
            </w:pPr>
            <w:r w:rsidRPr="00FA4D02">
              <w:rPr>
                <w:rFonts w:ascii="Arial" w:eastAsia="Times New Roman" w:hAnsi="Arial" w:cs="Arial"/>
                <w:sz w:val="18"/>
                <w:szCs w:val="18"/>
              </w:rPr>
              <w:t>FFS: The maximum value of the gap between the first scheduled PDSCH and the last scheduled PDSCH or between the first scheduled PUSCH and the last scheduled PUSCH</w:t>
            </w:r>
          </w:p>
          <w:p w14:paraId="46B7DBB7" w14:textId="77777777" w:rsidR="006D0492" w:rsidRPr="00FA4D02" w:rsidRDefault="006D0492" w:rsidP="006D0492">
            <w:pPr>
              <w:numPr>
                <w:ilvl w:val="1"/>
                <w:numId w:val="55"/>
              </w:numPr>
              <w:spacing w:after="0" w:line="252" w:lineRule="auto"/>
              <w:jc w:val="both"/>
              <w:rPr>
                <w:rFonts w:ascii="Arial" w:eastAsia="Times New Roman" w:hAnsi="Arial" w:cs="Arial"/>
                <w:sz w:val="18"/>
                <w:szCs w:val="18"/>
                <w:lang w:eastAsia="zh-CN"/>
              </w:rPr>
            </w:pPr>
            <w:r w:rsidRPr="00FA4D02">
              <w:rPr>
                <w:rFonts w:ascii="Arial" w:eastAsia="Times New Roman" w:hAnsi="Arial" w:cs="Arial"/>
                <w:sz w:val="18"/>
                <w:szCs w:val="18"/>
              </w:rPr>
              <w:t>FFS: Details to introduce the gap between PDSCHs or between PUSCHs</w:t>
            </w:r>
          </w:p>
          <w:p w14:paraId="1A4E064B" w14:textId="668A5227" w:rsidR="006D0492" w:rsidRPr="00FA4D02" w:rsidRDefault="006D0492" w:rsidP="006D0492">
            <w:pPr>
              <w:autoSpaceDE w:val="0"/>
              <w:autoSpaceDN w:val="0"/>
              <w:jc w:val="both"/>
              <w:rPr>
                <w:rFonts w:ascii="Arial" w:eastAsia="Malgun Gothic" w:hAnsi="Arial" w:cs="Arial"/>
                <w:sz w:val="18"/>
                <w:szCs w:val="18"/>
              </w:rPr>
            </w:pPr>
          </w:p>
          <w:p w14:paraId="56C40A11" w14:textId="68C06B0A" w:rsidR="00E85CB0" w:rsidRPr="009D4A34" w:rsidRDefault="00E85CB0" w:rsidP="009D4A34">
            <w:pPr>
              <w:rPr>
                <w:rFonts w:ascii="Arial" w:hAnsi="Arial" w:cs="Arial"/>
                <w:sz w:val="18"/>
                <w:szCs w:val="18"/>
                <w:lang w:eastAsia="x-none"/>
              </w:rPr>
            </w:pPr>
            <w:r w:rsidRPr="00E63A60">
              <w:rPr>
                <w:rFonts w:ascii="Arial" w:hAnsi="Arial" w:cs="Arial"/>
                <w:sz w:val="18"/>
                <w:szCs w:val="18"/>
                <w:highlight w:val="green"/>
                <w:lang w:eastAsia="x-none"/>
              </w:rPr>
              <w:t>Agreement:</w:t>
            </w:r>
          </w:p>
          <w:p w14:paraId="3E542491" w14:textId="20722A0D" w:rsidR="006D0492" w:rsidRPr="009D4A34" w:rsidRDefault="006D0492" w:rsidP="006D0492">
            <w:pPr>
              <w:spacing w:line="252" w:lineRule="auto"/>
              <w:jc w:val="both"/>
              <w:rPr>
                <w:rFonts w:ascii="Arial" w:eastAsia="Times New Roman" w:hAnsi="Arial" w:cs="Arial"/>
                <w:sz w:val="18"/>
                <w:szCs w:val="18"/>
                <w:lang w:eastAsia="zh-CN"/>
              </w:rPr>
            </w:pPr>
            <w:r w:rsidRPr="009D4A34">
              <w:rPr>
                <w:rFonts w:ascii="Arial" w:eastAsia="Times New Roman" w:hAnsi="Arial" w:cs="Arial"/>
                <w:sz w:val="18"/>
                <w:szCs w:val="18"/>
                <w:lang w:eastAsia="zh-CN"/>
              </w:rPr>
              <w:t xml:space="preserve">For enhancements of generating type-1 HARQ-ACK codebook corresponding to DCI that can schedule multiple PDSCHs, the set of </w:t>
            </w:r>
            <w:proofErr w:type="gramStart"/>
            <w:r w:rsidRPr="009D4A34">
              <w:rPr>
                <w:rFonts w:ascii="Arial" w:eastAsia="Times New Roman" w:hAnsi="Arial" w:cs="Arial"/>
                <w:sz w:val="18"/>
                <w:szCs w:val="18"/>
                <w:lang w:eastAsia="zh-CN"/>
              </w:rPr>
              <w:t>candidate</w:t>
            </w:r>
            <w:proofErr w:type="gramEnd"/>
            <w:r w:rsidRPr="009D4A34">
              <w:rPr>
                <w:rFonts w:ascii="Arial" w:eastAsia="Times New Roman" w:hAnsi="Arial" w:cs="Arial"/>
                <w:sz w:val="18"/>
                <w:szCs w:val="18"/>
                <w:lang w:eastAsia="zh-CN"/>
              </w:rPr>
              <w:t xml:space="preserve"> PDSCH reception occasions corresponding to a UL slot with HARQ-ACK transmission is determined based on a set of DL slots and a set of SLIVs corresponding to each DL slot belonging to the set of DL slots.</w:t>
            </w:r>
          </w:p>
          <w:p w14:paraId="3D0BA6CB" w14:textId="77777777" w:rsidR="006D0492" w:rsidRPr="009D4A34" w:rsidRDefault="006D0492" w:rsidP="009D4A34">
            <w:pPr>
              <w:numPr>
                <w:ilvl w:val="0"/>
                <w:numId w:val="56"/>
              </w:numPr>
              <w:spacing w:after="0" w:line="252" w:lineRule="auto"/>
              <w:ind w:left="425" w:hanging="270"/>
              <w:jc w:val="both"/>
              <w:rPr>
                <w:rFonts w:ascii="Arial" w:eastAsia="Times New Roman" w:hAnsi="Arial" w:cs="Arial"/>
                <w:sz w:val="18"/>
                <w:szCs w:val="18"/>
                <w:lang w:eastAsia="zh-CN"/>
              </w:rPr>
            </w:pPr>
            <w:r w:rsidRPr="009D4A34">
              <w:rPr>
                <w:rFonts w:ascii="Arial" w:eastAsia="Times New Roman" w:hAnsi="Arial" w:cs="Arial"/>
                <w:sz w:val="18"/>
                <w:szCs w:val="18"/>
                <w:lang w:eastAsia="zh-CN"/>
              </w:rPr>
              <w:lastRenderedPageBreak/>
              <w:t>The set of DL slots includes all the unique DL slots that can be scheduled by any row index r of TDRA table in DCI indicating the UL slot as HARQ-ACK feedback timing.</w:t>
            </w:r>
          </w:p>
          <w:p w14:paraId="030A849A" w14:textId="77777777" w:rsidR="006D0492" w:rsidRPr="009D4A34" w:rsidRDefault="006D0492" w:rsidP="00D9116F">
            <w:pPr>
              <w:numPr>
                <w:ilvl w:val="0"/>
                <w:numId w:val="56"/>
              </w:numPr>
              <w:spacing w:after="0" w:line="252" w:lineRule="auto"/>
              <w:ind w:left="425" w:hanging="270"/>
              <w:jc w:val="both"/>
              <w:rPr>
                <w:rFonts w:ascii="Arial" w:eastAsia="Times New Roman" w:hAnsi="Arial" w:cs="Arial"/>
                <w:sz w:val="18"/>
                <w:szCs w:val="18"/>
                <w:lang w:eastAsia="zh-CN"/>
              </w:rPr>
            </w:pPr>
            <w:r w:rsidRPr="009D4A34">
              <w:rPr>
                <w:rFonts w:ascii="Arial" w:eastAsia="Times New Roman" w:hAnsi="Arial" w:cs="Arial"/>
                <w:sz w:val="18"/>
                <w:szCs w:val="18"/>
                <w:lang w:eastAsia="zh-CN"/>
              </w:rPr>
              <w:t>The set of SLIVs corresponding to a DL slot (belonging to the set of DL slots) at least include all the SLIVs that can be scheduled within the DL slot by any row index r of TDRA table in DCI indicating the UL slot as HARQ-ACK feedback timing.</w:t>
            </w:r>
          </w:p>
          <w:p w14:paraId="458DCD07" w14:textId="77777777" w:rsidR="006D0492" w:rsidRPr="009D4A34" w:rsidRDefault="006D0492" w:rsidP="00D9116F">
            <w:pPr>
              <w:numPr>
                <w:ilvl w:val="1"/>
                <w:numId w:val="56"/>
              </w:numPr>
              <w:spacing w:after="0" w:line="252" w:lineRule="auto"/>
              <w:ind w:left="1145"/>
              <w:jc w:val="both"/>
              <w:rPr>
                <w:rFonts w:ascii="Arial" w:eastAsia="Times New Roman" w:hAnsi="Arial" w:cs="Arial"/>
                <w:sz w:val="18"/>
                <w:szCs w:val="18"/>
                <w:lang w:eastAsia="zh-CN"/>
              </w:rPr>
            </w:pPr>
            <w:r w:rsidRPr="009D4A34">
              <w:rPr>
                <w:rFonts w:ascii="Arial" w:eastAsia="Times New Roman" w:hAnsi="Arial" w:cs="Arial"/>
                <w:sz w:val="18"/>
                <w:szCs w:val="18"/>
                <w:lang w:eastAsia="zh-CN"/>
              </w:rPr>
              <w:t>FFS: details of further pruning of the set of SLIVs</w:t>
            </w:r>
          </w:p>
          <w:p w14:paraId="6BFF7184" w14:textId="77777777" w:rsidR="006D0492" w:rsidRPr="009D4A34" w:rsidRDefault="006D0492" w:rsidP="009D4A34">
            <w:pPr>
              <w:numPr>
                <w:ilvl w:val="1"/>
                <w:numId w:val="56"/>
              </w:numPr>
              <w:spacing w:after="0" w:line="252" w:lineRule="auto"/>
              <w:ind w:left="1145"/>
              <w:jc w:val="both"/>
              <w:rPr>
                <w:rFonts w:ascii="Arial" w:eastAsia="Times New Roman" w:hAnsi="Arial" w:cs="Arial"/>
                <w:sz w:val="18"/>
                <w:szCs w:val="18"/>
                <w:lang w:eastAsia="zh-CN"/>
              </w:rPr>
            </w:pPr>
            <w:r w:rsidRPr="009D4A34">
              <w:rPr>
                <w:rFonts w:ascii="Arial" w:eastAsia="Times New Roman" w:hAnsi="Arial" w:cs="Arial"/>
                <w:sz w:val="18"/>
                <w:szCs w:val="18"/>
                <w:lang w:eastAsia="zh-CN"/>
              </w:rPr>
              <w:t>FFS: impact if receiving more than one PDSCH in a slot is allowed, e.g., handling of overlapped SLIVs from different rows in the same and different DL slot</w:t>
            </w:r>
          </w:p>
          <w:p w14:paraId="41B2BBFB" w14:textId="77777777" w:rsidR="006D0492" w:rsidRPr="009D4A34" w:rsidRDefault="006D0492" w:rsidP="009D4A34">
            <w:pPr>
              <w:numPr>
                <w:ilvl w:val="1"/>
                <w:numId w:val="56"/>
              </w:numPr>
              <w:spacing w:after="0" w:line="252" w:lineRule="auto"/>
              <w:ind w:left="1145"/>
              <w:jc w:val="both"/>
              <w:rPr>
                <w:rFonts w:ascii="Arial" w:eastAsia="Times New Roman" w:hAnsi="Arial" w:cs="Arial"/>
                <w:sz w:val="18"/>
                <w:szCs w:val="18"/>
                <w:lang w:eastAsia="zh-CN"/>
              </w:rPr>
            </w:pPr>
            <w:r w:rsidRPr="009D4A34">
              <w:rPr>
                <w:rFonts w:ascii="Arial" w:eastAsia="Times New Roman" w:hAnsi="Arial" w:cs="Arial"/>
                <w:sz w:val="18"/>
                <w:szCs w:val="18"/>
                <w:lang w:eastAsia="zh-CN"/>
              </w:rPr>
              <w:t>FFS impact of time domain bundling, if supported</w:t>
            </w:r>
          </w:p>
          <w:p w14:paraId="4C87A450" w14:textId="77777777" w:rsidR="0066664F" w:rsidRDefault="0066664F" w:rsidP="0066664F">
            <w:pPr>
              <w:rPr>
                <w:rFonts w:ascii="Arial" w:hAnsi="Arial" w:cs="Arial"/>
                <w:sz w:val="18"/>
                <w:szCs w:val="18"/>
                <w:highlight w:val="green"/>
                <w:lang w:eastAsia="x-none"/>
              </w:rPr>
            </w:pPr>
          </w:p>
          <w:p w14:paraId="39AE6E20" w14:textId="5F153B0F" w:rsidR="0021356C" w:rsidRPr="009D4A34" w:rsidRDefault="0066664F" w:rsidP="009D4A34">
            <w:pPr>
              <w:rPr>
                <w:rFonts w:ascii="Arial" w:hAnsi="Arial" w:cs="Arial"/>
                <w:sz w:val="18"/>
                <w:szCs w:val="18"/>
                <w:lang w:eastAsia="x-none"/>
              </w:rPr>
            </w:pPr>
            <w:r w:rsidRPr="00E63A60">
              <w:rPr>
                <w:rFonts w:ascii="Arial" w:hAnsi="Arial" w:cs="Arial"/>
                <w:sz w:val="18"/>
                <w:szCs w:val="18"/>
                <w:highlight w:val="green"/>
                <w:lang w:eastAsia="x-none"/>
              </w:rPr>
              <w:t>Agreement:</w:t>
            </w:r>
          </w:p>
          <w:p w14:paraId="7F47CB24" w14:textId="77777777" w:rsidR="006D0492" w:rsidRPr="009D4A34" w:rsidRDefault="006D0492" w:rsidP="009D4A34">
            <w:pPr>
              <w:numPr>
                <w:ilvl w:val="0"/>
                <w:numId w:val="56"/>
              </w:numPr>
              <w:spacing w:after="0" w:line="252" w:lineRule="auto"/>
              <w:ind w:left="425" w:hanging="270"/>
              <w:jc w:val="both"/>
              <w:rPr>
                <w:rFonts w:ascii="Arial" w:eastAsia="Times New Roman" w:hAnsi="Arial" w:cs="Arial"/>
                <w:sz w:val="18"/>
                <w:szCs w:val="18"/>
                <w:lang w:eastAsia="zh-CN"/>
              </w:rPr>
            </w:pPr>
            <w:r w:rsidRPr="009D4A34">
              <w:rPr>
                <w:rFonts w:ascii="Arial" w:eastAsia="Times New Roman" w:hAnsi="Arial" w:cs="Arial"/>
                <w:sz w:val="18"/>
                <w:szCs w:val="18"/>
                <w:lang w:eastAsia="zh-CN"/>
              </w:rPr>
              <w:t>At least for 120 kHz SCS, for a DCI that can schedule multiple PUSCHs and is configured with the TDRA table containing at least one row with multiple SLIVs,</w:t>
            </w:r>
          </w:p>
          <w:p w14:paraId="00491C14" w14:textId="77777777" w:rsidR="006D0492" w:rsidRPr="009D4A34" w:rsidRDefault="006D0492" w:rsidP="009D4A34">
            <w:pPr>
              <w:numPr>
                <w:ilvl w:val="1"/>
                <w:numId w:val="56"/>
              </w:numPr>
              <w:spacing w:after="0" w:line="252" w:lineRule="auto"/>
              <w:ind w:left="1145"/>
              <w:jc w:val="both"/>
              <w:rPr>
                <w:rFonts w:ascii="Arial" w:eastAsia="Times New Roman" w:hAnsi="Arial" w:cs="Arial"/>
                <w:sz w:val="18"/>
                <w:szCs w:val="18"/>
                <w:lang w:eastAsia="zh-CN"/>
              </w:rPr>
            </w:pPr>
            <w:r w:rsidRPr="009D4A34">
              <w:rPr>
                <w:rFonts w:ascii="Arial" w:eastAsia="Times New Roman" w:hAnsi="Arial" w:cs="Arial"/>
                <w:sz w:val="18"/>
                <w:szCs w:val="18"/>
                <w:lang w:eastAsia="zh-CN"/>
              </w:rPr>
              <w:t>If CBG-based (re)transmission is configured, CBGTI field is not present when more than one PUSCHs are scheduled, but is present when a single PUSCH is scheduled, as in Rel-16.</w:t>
            </w:r>
          </w:p>
          <w:p w14:paraId="0FC6EE08" w14:textId="77777777" w:rsidR="006D0492" w:rsidRPr="009D4A34" w:rsidRDefault="006D0492" w:rsidP="009D4A34">
            <w:pPr>
              <w:numPr>
                <w:ilvl w:val="0"/>
                <w:numId w:val="56"/>
              </w:numPr>
              <w:spacing w:after="0" w:line="252" w:lineRule="auto"/>
              <w:ind w:left="425" w:hanging="270"/>
              <w:jc w:val="both"/>
              <w:rPr>
                <w:rFonts w:ascii="Arial" w:eastAsia="Times New Roman" w:hAnsi="Arial" w:cs="Arial"/>
                <w:sz w:val="18"/>
                <w:szCs w:val="18"/>
                <w:lang w:eastAsia="zh-CN"/>
              </w:rPr>
            </w:pPr>
            <w:r w:rsidRPr="009D4A34">
              <w:rPr>
                <w:rFonts w:ascii="Arial" w:eastAsia="Times New Roman" w:hAnsi="Arial" w:cs="Arial"/>
                <w:sz w:val="18"/>
                <w:szCs w:val="18"/>
                <w:lang w:eastAsia="zh-CN"/>
              </w:rPr>
              <w:t>FFS:</w:t>
            </w:r>
          </w:p>
          <w:p w14:paraId="5DA65650" w14:textId="77777777" w:rsidR="006D0492" w:rsidRPr="009D4A34" w:rsidRDefault="006D0492" w:rsidP="009D4A34">
            <w:pPr>
              <w:numPr>
                <w:ilvl w:val="1"/>
                <w:numId w:val="56"/>
              </w:numPr>
              <w:spacing w:after="0" w:line="252" w:lineRule="auto"/>
              <w:ind w:left="1145"/>
              <w:jc w:val="both"/>
              <w:rPr>
                <w:rFonts w:ascii="Arial" w:eastAsia="Times New Roman" w:hAnsi="Arial" w:cs="Arial"/>
                <w:sz w:val="18"/>
                <w:szCs w:val="18"/>
                <w:lang w:eastAsia="zh-CN"/>
              </w:rPr>
            </w:pPr>
            <w:r w:rsidRPr="009D4A34">
              <w:rPr>
                <w:rFonts w:ascii="Arial" w:eastAsia="Times New Roman" w:hAnsi="Arial" w:cs="Arial"/>
                <w:sz w:val="18"/>
                <w:szCs w:val="18"/>
                <w:lang w:eastAsia="zh-CN"/>
              </w:rPr>
              <w:t>For 480/960 kHz SCS, whether to apply the same behavior with 120 kHz SCS or not to support CBGTI field configuration in the DCI that can schedule multiple PUSCHs</w:t>
            </w:r>
          </w:p>
          <w:p w14:paraId="514A261E" w14:textId="77777777" w:rsidR="006D0492" w:rsidRPr="009D4A34" w:rsidRDefault="006D0492" w:rsidP="009D4A34">
            <w:pPr>
              <w:numPr>
                <w:ilvl w:val="1"/>
                <w:numId w:val="56"/>
              </w:numPr>
              <w:spacing w:after="0" w:line="252" w:lineRule="auto"/>
              <w:ind w:left="1145"/>
              <w:jc w:val="both"/>
              <w:rPr>
                <w:rFonts w:ascii="Arial" w:eastAsia="Times New Roman" w:hAnsi="Arial" w:cs="Arial"/>
                <w:sz w:val="18"/>
                <w:szCs w:val="18"/>
                <w:lang w:eastAsia="zh-CN"/>
              </w:rPr>
            </w:pPr>
            <w:r w:rsidRPr="009D4A34">
              <w:rPr>
                <w:rFonts w:ascii="Arial" w:eastAsia="Times New Roman" w:hAnsi="Arial" w:cs="Arial"/>
                <w:sz w:val="18"/>
                <w:szCs w:val="18"/>
                <w:lang w:eastAsia="zh-CN"/>
              </w:rPr>
              <w:t>For a DCI that can schedule multiple PDSCHs and is configured with the TDRA table containing at least one row with multiple SLIVs, whether/how to configure CBGTI/CBGFI fields</w:t>
            </w:r>
          </w:p>
          <w:p w14:paraId="6D78C197" w14:textId="0680859D" w:rsidR="006D0492" w:rsidRDefault="006D0492" w:rsidP="006D0492">
            <w:pPr>
              <w:autoSpaceDE w:val="0"/>
              <w:autoSpaceDN w:val="0"/>
              <w:jc w:val="both"/>
              <w:rPr>
                <w:rFonts w:ascii="Arial" w:eastAsia="Malgun Gothic" w:hAnsi="Arial" w:cs="Arial"/>
                <w:color w:val="1F497D"/>
                <w:sz w:val="18"/>
                <w:szCs w:val="18"/>
              </w:rPr>
            </w:pPr>
          </w:p>
          <w:p w14:paraId="0B929089" w14:textId="73FA6262" w:rsidR="000234F6" w:rsidRPr="009D4A34" w:rsidRDefault="000234F6" w:rsidP="009D4A34">
            <w:pPr>
              <w:rPr>
                <w:rFonts w:ascii="Arial" w:hAnsi="Arial" w:cs="Arial"/>
                <w:sz w:val="18"/>
                <w:szCs w:val="18"/>
                <w:lang w:eastAsia="x-none"/>
              </w:rPr>
            </w:pPr>
            <w:r w:rsidRPr="00E63A60">
              <w:rPr>
                <w:rFonts w:ascii="Arial" w:hAnsi="Arial" w:cs="Arial"/>
                <w:sz w:val="18"/>
                <w:szCs w:val="18"/>
                <w:highlight w:val="green"/>
                <w:lang w:eastAsia="x-none"/>
              </w:rPr>
              <w:t>Agreement:</w:t>
            </w:r>
          </w:p>
          <w:p w14:paraId="4CA7B12B" w14:textId="77777777" w:rsidR="006D0492" w:rsidRPr="009D4A34" w:rsidRDefault="006D0492" w:rsidP="006D0492">
            <w:pPr>
              <w:spacing w:line="252" w:lineRule="auto"/>
              <w:jc w:val="both"/>
              <w:rPr>
                <w:rFonts w:ascii="Arial" w:eastAsia="Times New Roman" w:hAnsi="Arial" w:cs="Arial"/>
                <w:sz w:val="18"/>
                <w:szCs w:val="18"/>
                <w:lang w:eastAsia="zh-CN"/>
              </w:rPr>
            </w:pPr>
            <w:r w:rsidRPr="009D4A34">
              <w:rPr>
                <w:rFonts w:ascii="Arial" w:eastAsia="Times New Roman" w:hAnsi="Arial" w:cs="Arial"/>
                <w:sz w:val="18"/>
                <w:szCs w:val="18"/>
                <w:lang w:eastAsia="zh-CN"/>
              </w:rPr>
              <w:t xml:space="preserve">If Alt 1 (C-DAI/T-DAI is counted per DCI) is adopted for generating type-2 HARQ-ACK codebook corresponding to a DCI that can schedule multiple PDSCHs, </w:t>
            </w:r>
          </w:p>
          <w:p w14:paraId="5844AD70" w14:textId="77777777" w:rsidR="006D0492" w:rsidRPr="009D4A34" w:rsidRDefault="006D0492" w:rsidP="009D4A34">
            <w:pPr>
              <w:numPr>
                <w:ilvl w:val="0"/>
                <w:numId w:val="56"/>
              </w:numPr>
              <w:spacing w:after="0" w:line="252" w:lineRule="auto"/>
              <w:ind w:left="425" w:hanging="270"/>
              <w:jc w:val="both"/>
              <w:rPr>
                <w:rFonts w:ascii="Arial" w:eastAsia="Times New Roman" w:hAnsi="Arial" w:cs="Arial"/>
                <w:sz w:val="18"/>
                <w:szCs w:val="18"/>
                <w:lang w:eastAsia="zh-CN"/>
              </w:rPr>
            </w:pPr>
            <w:r w:rsidRPr="009D4A34">
              <w:rPr>
                <w:rFonts w:ascii="Arial" w:eastAsia="Times New Roman" w:hAnsi="Arial" w:cs="Arial"/>
                <w:sz w:val="18"/>
                <w:szCs w:val="18"/>
                <w:lang w:eastAsia="zh-CN"/>
              </w:rPr>
              <w:t xml:space="preserve">At least two sub-codebooks are generated for a PUCCH cell group </w:t>
            </w:r>
            <w:proofErr w:type="gramStart"/>
            <w:r w:rsidRPr="009D4A34">
              <w:rPr>
                <w:rFonts w:ascii="Arial" w:eastAsia="Times New Roman" w:hAnsi="Arial" w:cs="Arial"/>
                <w:sz w:val="18"/>
                <w:szCs w:val="18"/>
                <w:lang w:eastAsia="zh-CN"/>
              </w:rPr>
              <w:t>where</w:t>
            </w:r>
            <w:proofErr w:type="gramEnd"/>
            <w:r w:rsidRPr="009D4A34">
              <w:rPr>
                <w:rFonts w:ascii="Arial" w:eastAsia="Times New Roman" w:hAnsi="Arial" w:cs="Arial"/>
                <w:sz w:val="18"/>
                <w:szCs w:val="18"/>
                <w:lang w:eastAsia="zh-CN"/>
              </w:rPr>
              <w:t xml:space="preserve"> </w:t>
            </w:r>
          </w:p>
          <w:p w14:paraId="5DBE9454" w14:textId="77777777" w:rsidR="006D0492" w:rsidRPr="009D4A34" w:rsidRDefault="006D0492" w:rsidP="009D4A34">
            <w:pPr>
              <w:numPr>
                <w:ilvl w:val="1"/>
                <w:numId w:val="56"/>
              </w:numPr>
              <w:spacing w:after="0" w:line="252" w:lineRule="auto"/>
              <w:ind w:left="1145"/>
              <w:jc w:val="both"/>
              <w:rPr>
                <w:rFonts w:ascii="Arial" w:eastAsia="Times New Roman" w:hAnsi="Arial" w:cs="Arial"/>
                <w:sz w:val="18"/>
                <w:szCs w:val="18"/>
                <w:lang w:eastAsia="zh-CN"/>
              </w:rPr>
            </w:pPr>
            <w:r w:rsidRPr="009D4A34">
              <w:rPr>
                <w:rFonts w:ascii="Arial" w:eastAsia="Times New Roman" w:hAnsi="Arial" w:cs="Arial"/>
                <w:sz w:val="18"/>
                <w:szCs w:val="18"/>
                <w:lang w:eastAsia="zh-CN"/>
              </w:rPr>
              <w:t xml:space="preserve">The first sub-codebook is for the following cases: </w:t>
            </w:r>
          </w:p>
          <w:p w14:paraId="734D30E8" w14:textId="77777777" w:rsidR="006D0492" w:rsidRPr="009D4A34" w:rsidRDefault="006D0492" w:rsidP="009D4A34">
            <w:pPr>
              <w:numPr>
                <w:ilvl w:val="2"/>
                <w:numId w:val="57"/>
              </w:numPr>
              <w:spacing w:after="0" w:line="252" w:lineRule="auto"/>
              <w:ind w:left="1685"/>
              <w:jc w:val="both"/>
              <w:rPr>
                <w:rFonts w:ascii="Arial" w:eastAsia="Times New Roman" w:hAnsi="Arial" w:cs="Arial"/>
                <w:sz w:val="18"/>
                <w:szCs w:val="18"/>
                <w:lang w:eastAsia="zh-CN"/>
              </w:rPr>
            </w:pPr>
            <w:r w:rsidRPr="009D4A34">
              <w:rPr>
                <w:rFonts w:ascii="Arial" w:eastAsia="Times New Roman" w:hAnsi="Arial" w:cs="Arial"/>
                <w:sz w:val="18"/>
                <w:szCs w:val="18"/>
              </w:rPr>
              <w:t>Any DCI that is not configured with CBG-based scheduling and is configured with TDRA table containing rows each with a single SLIV</w:t>
            </w:r>
          </w:p>
          <w:p w14:paraId="735A1EAD" w14:textId="77777777" w:rsidR="006D0492" w:rsidRPr="009D4A34" w:rsidRDefault="006D0492" w:rsidP="009D4A34">
            <w:pPr>
              <w:numPr>
                <w:ilvl w:val="2"/>
                <w:numId w:val="57"/>
              </w:numPr>
              <w:spacing w:after="0" w:line="252" w:lineRule="auto"/>
              <w:ind w:left="1685"/>
              <w:jc w:val="both"/>
              <w:rPr>
                <w:rFonts w:ascii="Arial" w:eastAsia="Times New Roman" w:hAnsi="Arial" w:cs="Arial"/>
                <w:sz w:val="18"/>
                <w:szCs w:val="18"/>
                <w:lang w:eastAsia="zh-CN"/>
              </w:rPr>
            </w:pPr>
            <w:r w:rsidRPr="009D4A34">
              <w:rPr>
                <w:rFonts w:ascii="Arial" w:eastAsia="Times New Roman" w:hAnsi="Arial" w:cs="Arial"/>
                <w:sz w:val="18"/>
                <w:szCs w:val="18"/>
              </w:rPr>
              <w:t>Any DCI that is not configured with CBG-based scheduling and is configured with TDRA table containing at least one row with multiple SLIVs and schedules only a single PDSCH</w:t>
            </w:r>
          </w:p>
          <w:p w14:paraId="6357D05A" w14:textId="77777777" w:rsidR="006D0492" w:rsidRPr="009D4A34" w:rsidRDefault="006D0492" w:rsidP="009D4A34">
            <w:pPr>
              <w:numPr>
                <w:ilvl w:val="1"/>
                <w:numId w:val="56"/>
              </w:numPr>
              <w:spacing w:after="0" w:line="252" w:lineRule="auto"/>
              <w:ind w:left="1145"/>
              <w:jc w:val="both"/>
              <w:rPr>
                <w:rFonts w:ascii="Arial" w:eastAsia="Times New Roman" w:hAnsi="Arial" w:cs="Arial"/>
                <w:sz w:val="18"/>
                <w:szCs w:val="18"/>
                <w:lang w:eastAsia="zh-CN"/>
              </w:rPr>
            </w:pPr>
            <w:r w:rsidRPr="009D4A34">
              <w:rPr>
                <w:rFonts w:ascii="Arial" w:eastAsia="Times New Roman" w:hAnsi="Arial" w:cs="Arial"/>
                <w:sz w:val="18"/>
                <w:szCs w:val="18"/>
                <w:lang w:eastAsia="zh-CN"/>
              </w:rPr>
              <w:t xml:space="preserve">The second sub-codebook is for the following case: </w:t>
            </w:r>
          </w:p>
          <w:p w14:paraId="3AE0F020" w14:textId="77777777" w:rsidR="006D0492" w:rsidRPr="009D4A34" w:rsidRDefault="006D0492" w:rsidP="009D4A34">
            <w:pPr>
              <w:numPr>
                <w:ilvl w:val="2"/>
                <w:numId w:val="57"/>
              </w:numPr>
              <w:spacing w:after="0" w:line="252" w:lineRule="auto"/>
              <w:ind w:left="1685"/>
              <w:jc w:val="both"/>
              <w:rPr>
                <w:rFonts w:ascii="Arial" w:eastAsia="Times New Roman" w:hAnsi="Arial" w:cs="Arial"/>
                <w:sz w:val="18"/>
                <w:szCs w:val="18"/>
              </w:rPr>
            </w:pPr>
            <w:r w:rsidRPr="009D4A34">
              <w:rPr>
                <w:rFonts w:ascii="Arial" w:eastAsia="Times New Roman" w:hAnsi="Arial" w:cs="Arial"/>
                <w:sz w:val="18"/>
                <w:szCs w:val="18"/>
              </w:rPr>
              <w:t xml:space="preserve">Any DCI that is configured with TDRA table containing at least one row with multiple SLIVs and schedules multiple PDSCHs </w:t>
            </w:r>
          </w:p>
          <w:p w14:paraId="6268D6E3" w14:textId="77777777" w:rsidR="006D0492" w:rsidRPr="009D4A34" w:rsidRDefault="006D0492" w:rsidP="009D4A34">
            <w:pPr>
              <w:numPr>
                <w:ilvl w:val="3"/>
                <w:numId w:val="57"/>
              </w:numPr>
              <w:spacing w:after="0" w:line="252" w:lineRule="auto"/>
              <w:ind w:left="2225"/>
              <w:jc w:val="both"/>
              <w:rPr>
                <w:rFonts w:ascii="Arial" w:eastAsia="Times New Roman" w:hAnsi="Arial" w:cs="Arial"/>
                <w:sz w:val="18"/>
                <w:szCs w:val="18"/>
                <w:lang w:eastAsia="zh-CN"/>
              </w:rPr>
            </w:pPr>
            <w:r w:rsidRPr="009D4A34">
              <w:rPr>
                <w:rFonts w:ascii="Arial" w:eastAsia="Times New Roman" w:hAnsi="Arial" w:cs="Arial"/>
                <w:sz w:val="18"/>
                <w:szCs w:val="18"/>
                <w:lang w:eastAsia="zh-CN"/>
              </w:rPr>
              <w:t>FFS: Methods (if needed) to align the size of HARQ-ACK feedback corresponding to different DCIs</w:t>
            </w:r>
          </w:p>
          <w:p w14:paraId="6B08A571" w14:textId="77777777" w:rsidR="006D0492" w:rsidRPr="009D4A34" w:rsidRDefault="006D0492" w:rsidP="009D4A34">
            <w:pPr>
              <w:numPr>
                <w:ilvl w:val="3"/>
                <w:numId w:val="57"/>
              </w:numPr>
              <w:spacing w:after="0" w:line="252" w:lineRule="auto"/>
              <w:ind w:left="2225"/>
              <w:jc w:val="both"/>
              <w:rPr>
                <w:rFonts w:ascii="Arial" w:eastAsia="Times New Roman" w:hAnsi="Arial" w:cs="Arial"/>
                <w:sz w:val="18"/>
                <w:szCs w:val="18"/>
                <w:lang w:eastAsia="zh-CN"/>
              </w:rPr>
            </w:pPr>
            <w:r w:rsidRPr="009D4A34">
              <w:rPr>
                <w:rFonts w:ascii="Arial" w:eastAsia="Times New Roman" w:hAnsi="Arial" w:cs="Arial"/>
                <w:sz w:val="18"/>
                <w:szCs w:val="18"/>
              </w:rPr>
              <w:t>FFS: Whether HARQ-ACK bits for 2 PDSCHs scheduled by this DCI can be included in the first sub-codebook in some cases</w:t>
            </w:r>
          </w:p>
          <w:p w14:paraId="45BFDE3B" w14:textId="77777777" w:rsidR="006D0492" w:rsidRPr="009D4A34" w:rsidRDefault="006D0492" w:rsidP="009D4A34">
            <w:pPr>
              <w:numPr>
                <w:ilvl w:val="1"/>
                <w:numId w:val="56"/>
              </w:numPr>
              <w:spacing w:after="0" w:line="252" w:lineRule="auto"/>
              <w:ind w:left="1145"/>
              <w:jc w:val="both"/>
              <w:rPr>
                <w:rFonts w:ascii="Arial" w:eastAsia="Times New Roman" w:hAnsi="Arial" w:cs="Arial"/>
                <w:sz w:val="18"/>
                <w:szCs w:val="18"/>
                <w:lang w:eastAsia="zh-CN"/>
              </w:rPr>
            </w:pPr>
            <w:r w:rsidRPr="009D4A34">
              <w:rPr>
                <w:rFonts w:ascii="Arial" w:eastAsia="Times New Roman" w:hAnsi="Arial" w:cs="Arial"/>
                <w:sz w:val="18"/>
                <w:szCs w:val="18"/>
                <w:lang w:eastAsia="zh-CN"/>
              </w:rPr>
              <w:t xml:space="preserve">FFS: SPS PDSCH release, </w:t>
            </w:r>
            <w:proofErr w:type="spellStart"/>
            <w:r w:rsidRPr="009D4A34">
              <w:rPr>
                <w:rFonts w:ascii="Arial" w:eastAsia="Times New Roman" w:hAnsi="Arial" w:cs="Arial"/>
                <w:sz w:val="18"/>
                <w:szCs w:val="18"/>
                <w:lang w:eastAsia="zh-CN"/>
              </w:rPr>
              <w:t>SCell</w:t>
            </w:r>
            <w:proofErr w:type="spellEnd"/>
            <w:r w:rsidRPr="009D4A34">
              <w:rPr>
                <w:rFonts w:ascii="Arial" w:eastAsia="Times New Roman" w:hAnsi="Arial" w:cs="Arial"/>
                <w:sz w:val="18"/>
                <w:szCs w:val="18"/>
                <w:lang w:eastAsia="zh-CN"/>
              </w:rPr>
              <w:t xml:space="preserve"> dormancy indication without scheduled PDSCH</w:t>
            </w:r>
          </w:p>
          <w:p w14:paraId="6CBD52C6" w14:textId="77777777" w:rsidR="006D0492" w:rsidRPr="009D4A34" w:rsidRDefault="006D0492" w:rsidP="009D4A34">
            <w:pPr>
              <w:numPr>
                <w:ilvl w:val="0"/>
                <w:numId w:val="56"/>
              </w:numPr>
              <w:spacing w:after="0" w:line="252" w:lineRule="auto"/>
              <w:ind w:left="425" w:hanging="270"/>
              <w:jc w:val="both"/>
              <w:rPr>
                <w:rFonts w:ascii="Arial" w:eastAsia="Times New Roman" w:hAnsi="Arial" w:cs="Arial"/>
                <w:sz w:val="18"/>
                <w:szCs w:val="18"/>
                <w:lang w:eastAsia="zh-CN"/>
              </w:rPr>
            </w:pPr>
            <w:r w:rsidRPr="009D4A34">
              <w:rPr>
                <w:rFonts w:ascii="Arial" w:eastAsia="Times New Roman" w:hAnsi="Arial" w:cs="Arial"/>
                <w:sz w:val="18"/>
                <w:szCs w:val="18"/>
                <w:lang w:eastAsia="zh-CN"/>
              </w:rPr>
              <w:t>FFS: 2 or 3 sub-codebooks if CBG is configured for a serving cell in the PUCCH cell group</w:t>
            </w:r>
          </w:p>
          <w:p w14:paraId="361D71DD" w14:textId="77777777" w:rsidR="006D0492" w:rsidRPr="009D4A34" w:rsidRDefault="006D0492" w:rsidP="009D4A34">
            <w:pPr>
              <w:numPr>
                <w:ilvl w:val="0"/>
                <w:numId w:val="56"/>
              </w:numPr>
              <w:spacing w:after="0" w:line="252" w:lineRule="auto"/>
              <w:ind w:left="425" w:hanging="270"/>
              <w:jc w:val="both"/>
              <w:rPr>
                <w:rFonts w:ascii="Arial" w:eastAsia="Times New Roman" w:hAnsi="Arial" w:cs="Arial"/>
                <w:sz w:val="18"/>
                <w:szCs w:val="18"/>
                <w:lang w:eastAsia="zh-CN"/>
              </w:rPr>
            </w:pPr>
            <w:r w:rsidRPr="009D4A34">
              <w:rPr>
                <w:rFonts w:ascii="Arial" w:eastAsia="Times New Roman" w:hAnsi="Arial" w:cs="Arial"/>
                <w:sz w:val="18"/>
                <w:szCs w:val="18"/>
                <w:lang w:eastAsia="zh-CN"/>
              </w:rPr>
              <w:t>FFS: impact of time domain bundling, if supported, e.g., the number of sub-codebooks including single codebook if all A/N bits are bundled into a single bit per DCI</w:t>
            </w:r>
          </w:p>
          <w:p w14:paraId="52ADCFCF" w14:textId="77777777" w:rsidR="009375BD" w:rsidRDefault="009375BD" w:rsidP="006D0492">
            <w:pPr>
              <w:rPr>
                <w:rFonts w:ascii="Arial" w:hAnsi="Arial" w:cs="Arial"/>
                <w:sz w:val="18"/>
                <w:szCs w:val="18"/>
                <w:highlight w:val="green"/>
                <w:lang w:eastAsia="x-none"/>
              </w:rPr>
            </w:pPr>
          </w:p>
          <w:p w14:paraId="22A5EF8C" w14:textId="333350C1" w:rsidR="006D0492" w:rsidRPr="009D4A34" w:rsidRDefault="009375BD" w:rsidP="006D0492">
            <w:pPr>
              <w:rPr>
                <w:rFonts w:ascii="Arial" w:hAnsi="Arial" w:cs="Arial"/>
                <w:sz w:val="18"/>
                <w:szCs w:val="18"/>
                <w:lang w:eastAsia="x-none"/>
              </w:rPr>
            </w:pPr>
            <w:r w:rsidRPr="00E63A60">
              <w:rPr>
                <w:rFonts w:ascii="Arial" w:hAnsi="Arial" w:cs="Arial"/>
                <w:sz w:val="18"/>
                <w:szCs w:val="18"/>
                <w:highlight w:val="green"/>
                <w:lang w:eastAsia="x-none"/>
              </w:rPr>
              <w:t>Agreement:</w:t>
            </w:r>
          </w:p>
          <w:p w14:paraId="7FA0127C" w14:textId="77777777" w:rsidR="006D0492" w:rsidRPr="009D4A34" w:rsidRDefault="006D0492" w:rsidP="006D0492">
            <w:pPr>
              <w:spacing w:line="252" w:lineRule="auto"/>
              <w:jc w:val="both"/>
              <w:rPr>
                <w:rFonts w:ascii="Arial" w:eastAsia="Times New Roman" w:hAnsi="Arial" w:cs="Arial"/>
                <w:sz w:val="18"/>
                <w:szCs w:val="18"/>
                <w:lang w:eastAsia="zh-CN"/>
              </w:rPr>
            </w:pPr>
            <w:r w:rsidRPr="009D4A34">
              <w:rPr>
                <w:rFonts w:ascii="Arial" w:eastAsia="Times New Roman" w:hAnsi="Arial" w:cs="Arial"/>
                <w:sz w:val="18"/>
                <w:szCs w:val="18"/>
                <w:lang w:eastAsia="zh-CN"/>
              </w:rPr>
              <w:t xml:space="preserve">If Alt 2 (C-DAI/T-DAI is counted per PDSCH) is adopted for generating type-2 HARQ-ACK codebook corresponding to a DCI that can schedule multiple PDSCHs, </w:t>
            </w:r>
          </w:p>
          <w:p w14:paraId="3AF21AD4" w14:textId="77777777" w:rsidR="006D0492" w:rsidRPr="009D4A34" w:rsidRDefault="006D0492" w:rsidP="009D4A34">
            <w:pPr>
              <w:numPr>
                <w:ilvl w:val="0"/>
                <w:numId w:val="56"/>
              </w:numPr>
              <w:spacing w:after="0" w:line="252" w:lineRule="auto"/>
              <w:ind w:left="425" w:hanging="270"/>
              <w:jc w:val="both"/>
              <w:rPr>
                <w:rFonts w:ascii="Arial" w:eastAsia="Times New Roman" w:hAnsi="Arial" w:cs="Arial"/>
                <w:sz w:val="18"/>
                <w:szCs w:val="18"/>
                <w:lang w:eastAsia="zh-CN"/>
              </w:rPr>
            </w:pPr>
            <w:r w:rsidRPr="009D4A34">
              <w:rPr>
                <w:rFonts w:ascii="Arial" w:eastAsia="Times New Roman" w:hAnsi="Arial" w:cs="Arial"/>
                <w:sz w:val="18"/>
                <w:szCs w:val="18"/>
                <w:lang w:eastAsia="zh-CN"/>
              </w:rPr>
              <w:t>PDSCH(s) scheduled by a single DCI is counted firstly, serving cell(s) in the same PUCCH cell group and same PDCCH monitoring occasion is counted secondly, and PDCCH monitoring occasion(s) is counted thirdly.</w:t>
            </w:r>
          </w:p>
          <w:p w14:paraId="74FC138D" w14:textId="77777777" w:rsidR="006D0492" w:rsidRPr="009D4A34" w:rsidRDefault="006D0492" w:rsidP="009D4A34">
            <w:pPr>
              <w:numPr>
                <w:ilvl w:val="0"/>
                <w:numId w:val="56"/>
              </w:numPr>
              <w:spacing w:after="0" w:line="252" w:lineRule="auto"/>
              <w:ind w:left="425" w:hanging="270"/>
              <w:jc w:val="both"/>
              <w:rPr>
                <w:rFonts w:ascii="Arial" w:eastAsia="Times New Roman" w:hAnsi="Arial" w:cs="Arial"/>
                <w:sz w:val="18"/>
                <w:szCs w:val="18"/>
                <w:lang w:eastAsia="zh-CN"/>
              </w:rPr>
            </w:pPr>
            <w:r w:rsidRPr="009D4A34">
              <w:rPr>
                <w:rFonts w:ascii="Arial" w:eastAsia="Times New Roman" w:hAnsi="Arial" w:cs="Arial"/>
                <w:sz w:val="18"/>
                <w:szCs w:val="18"/>
                <w:lang w:eastAsia="zh-CN"/>
              </w:rPr>
              <w:t>The bit width of counter DAI field in fallback DCI (i.e., DCI formats 0_0 and 1_0) remains the same as in Rel-15 NR.</w:t>
            </w:r>
          </w:p>
          <w:p w14:paraId="0586EE94" w14:textId="77777777" w:rsidR="006D0492" w:rsidRPr="009D4A34" w:rsidRDefault="006D0492" w:rsidP="009D4A34">
            <w:pPr>
              <w:numPr>
                <w:ilvl w:val="0"/>
                <w:numId w:val="56"/>
              </w:numPr>
              <w:spacing w:after="0" w:line="252" w:lineRule="auto"/>
              <w:ind w:left="425" w:hanging="270"/>
              <w:jc w:val="both"/>
              <w:rPr>
                <w:rFonts w:ascii="Arial" w:eastAsia="Times New Roman" w:hAnsi="Arial" w:cs="Arial"/>
                <w:sz w:val="18"/>
                <w:szCs w:val="18"/>
                <w:lang w:eastAsia="zh-CN"/>
              </w:rPr>
            </w:pPr>
            <w:r w:rsidRPr="009D4A34">
              <w:rPr>
                <w:rFonts w:ascii="Arial" w:eastAsia="Times New Roman" w:hAnsi="Arial" w:cs="Arial"/>
                <w:sz w:val="18"/>
                <w:szCs w:val="18"/>
                <w:lang w:eastAsia="zh-CN"/>
              </w:rPr>
              <w:t xml:space="preserve">Note: The DAI bit width and number of sub-codebooks shall ensure that at most 3 consecutive missed DCIs can be resolved, same as in Rel-15/16 NR </w:t>
            </w:r>
          </w:p>
          <w:p w14:paraId="247B5C0A" w14:textId="77777777" w:rsidR="006D0492" w:rsidRPr="009D4A34" w:rsidRDefault="006D0492" w:rsidP="009D4A34">
            <w:pPr>
              <w:numPr>
                <w:ilvl w:val="1"/>
                <w:numId w:val="56"/>
              </w:numPr>
              <w:spacing w:after="0" w:line="252" w:lineRule="auto"/>
              <w:ind w:left="1145"/>
              <w:jc w:val="both"/>
              <w:rPr>
                <w:rFonts w:ascii="Arial" w:eastAsia="Times New Roman" w:hAnsi="Arial" w:cs="Arial"/>
                <w:sz w:val="18"/>
                <w:szCs w:val="18"/>
                <w:lang w:eastAsia="zh-CN"/>
              </w:rPr>
            </w:pPr>
            <w:r w:rsidRPr="009D4A34">
              <w:rPr>
                <w:rFonts w:ascii="Arial" w:eastAsia="Times New Roman" w:hAnsi="Arial" w:cs="Arial"/>
                <w:sz w:val="18"/>
                <w:szCs w:val="18"/>
                <w:lang w:eastAsia="zh-CN"/>
              </w:rPr>
              <w:t xml:space="preserve">This shall not impose additional </w:t>
            </w:r>
            <w:proofErr w:type="spellStart"/>
            <w:r w:rsidRPr="009D4A34">
              <w:rPr>
                <w:rFonts w:ascii="Arial" w:eastAsia="Times New Roman" w:hAnsi="Arial" w:cs="Arial"/>
                <w:sz w:val="18"/>
                <w:szCs w:val="18"/>
                <w:lang w:eastAsia="zh-CN"/>
              </w:rPr>
              <w:t>gNB’s</w:t>
            </w:r>
            <w:proofErr w:type="spellEnd"/>
            <w:r w:rsidRPr="009D4A34">
              <w:rPr>
                <w:rFonts w:ascii="Arial" w:eastAsia="Times New Roman" w:hAnsi="Arial" w:cs="Arial"/>
                <w:sz w:val="18"/>
                <w:szCs w:val="18"/>
                <w:lang w:eastAsia="zh-CN"/>
              </w:rPr>
              <w:t xml:space="preserve"> scheduling restriction.</w:t>
            </w:r>
          </w:p>
          <w:p w14:paraId="2B86AEEC" w14:textId="77777777" w:rsidR="006D0492" w:rsidRPr="009D4A34" w:rsidRDefault="006D0492" w:rsidP="009D4A34">
            <w:pPr>
              <w:numPr>
                <w:ilvl w:val="0"/>
                <w:numId w:val="56"/>
              </w:numPr>
              <w:spacing w:after="0" w:line="252" w:lineRule="auto"/>
              <w:ind w:left="425" w:hanging="270"/>
              <w:jc w:val="both"/>
              <w:rPr>
                <w:rFonts w:ascii="Arial" w:eastAsia="Times New Roman" w:hAnsi="Arial" w:cs="Arial"/>
                <w:sz w:val="18"/>
                <w:szCs w:val="18"/>
                <w:lang w:eastAsia="zh-CN"/>
              </w:rPr>
            </w:pPr>
            <w:r w:rsidRPr="009D4A34">
              <w:rPr>
                <w:rFonts w:ascii="Arial" w:eastAsia="Times New Roman" w:hAnsi="Arial" w:cs="Arial"/>
                <w:sz w:val="18"/>
                <w:szCs w:val="18"/>
                <w:lang w:eastAsia="zh-CN"/>
              </w:rPr>
              <w:t xml:space="preserve">In case where CBG retransmission is not configured for any serving cell in a same PUCCH cell group, the number of bits for each of counter DAI and total DAI in non-fallback DCI is extended (if needed) at least based on </w:t>
            </w:r>
          </w:p>
          <w:p w14:paraId="68F14B8E" w14:textId="77777777" w:rsidR="006D0492" w:rsidRPr="009D4A34" w:rsidRDefault="006D0492" w:rsidP="009D4A34">
            <w:pPr>
              <w:numPr>
                <w:ilvl w:val="1"/>
                <w:numId w:val="56"/>
              </w:numPr>
              <w:spacing w:after="0" w:line="252" w:lineRule="auto"/>
              <w:ind w:left="1145"/>
              <w:jc w:val="both"/>
              <w:rPr>
                <w:rFonts w:ascii="Arial" w:eastAsia="Times New Roman" w:hAnsi="Arial" w:cs="Arial"/>
                <w:sz w:val="18"/>
                <w:szCs w:val="18"/>
                <w:lang w:eastAsia="zh-CN"/>
              </w:rPr>
            </w:pPr>
            <w:r w:rsidRPr="009D4A34">
              <w:rPr>
                <w:rFonts w:ascii="Arial" w:eastAsia="Times New Roman" w:hAnsi="Arial" w:cs="Arial"/>
                <w:sz w:val="18"/>
                <w:szCs w:val="18"/>
                <w:lang w:eastAsia="zh-CN"/>
              </w:rPr>
              <w:t xml:space="preserve">The number of SLIVs associated with the row indexes in TDRA table </w:t>
            </w:r>
          </w:p>
          <w:p w14:paraId="0BEC6CCB" w14:textId="77777777" w:rsidR="006D0492" w:rsidRPr="009D4A34" w:rsidRDefault="006D0492" w:rsidP="009D4A34">
            <w:pPr>
              <w:numPr>
                <w:ilvl w:val="2"/>
                <w:numId w:val="57"/>
              </w:numPr>
              <w:spacing w:after="0" w:line="252" w:lineRule="auto"/>
              <w:ind w:left="1685"/>
              <w:jc w:val="both"/>
              <w:rPr>
                <w:rFonts w:ascii="Arial" w:eastAsia="Times New Roman" w:hAnsi="Arial" w:cs="Arial"/>
                <w:sz w:val="18"/>
                <w:szCs w:val="18"/>
              </w:rPr>
            </w:pPr>
            <w:r w:rsidRPr="009D4A34">
              <w:rPr>
                <w:rFonts w:ascii="Arial" w:eastAsia="Times New Roman" w:hAnsi="Arial" w:cs="Arial"/>
                <w:sz w:val="18"/>
                <w:szCs w:val="18"/>
              </w:rPr>
              <w:lastRenderedPageBreak/>
              <w:t>FFS: details</w:t>
            </w:r>
          </w:p>
          <w:p w14:paraId="081651EF" w14:textId="77777777" w:rsidR="006D0492" w:rsidRPr="009D4A34" w:rsidRDefault="006D0492" w:rsidP="009D4A34">
            <w:pPr>
              <w:numPr>
                <w:ilvl w:val="0"/>
                <w:numId w:val="56"/>
              </w:numPr>
              <w:spacing w:after="0" w:line="252" w:lineRule="auto"/>
              <w:ind w:left="425" w:hanging="270"/>
              <w:jc w:val="both"/>
              <w:rPr>
                <w:rFonts w:ascii="Arial" w:eastAsia="Times New Roman" w:hAnsi="Arial" w:cs="Arial"/>
                <w:sz w:val="18"/>
                <w:szCs w:val="18"/>
                <w:lang w:eastAsia="zh-CN"/>
              </w:rPr>
            </w:pPr>
            <w:r w:rsidRPr="009D4A34">
              <w:rPr>
                <w:rFonts w:ascii="Arial" w:eastAsia="Times New Roman" w:hAnsi="Arial" w:cs="Arial"/>
                <w:sz w:val="18"/>
                <w:szCs w:val="18"/>
                <w:lang w:eastAsia="zh-CN"/>
              </w:rPr>
              <w:t>FFS: the case with configuration of CBG retransmission</w:t>
            </w:r>
          </w:p>
          <w:p w14:paraId="5B51FB6A" w14:textId="77777777" w:rsidR="006D0492" w:rsidRPr="009D4A34" w:rsidRDefault="006D0492" w:rsidP="009D4A34">
            <w:pPr>
              <w:numPr>
                <w:ilvl w:val="0"/>
                <w:numId w:val="56"/>
              </w:numPr>
              <w:spacing w:after="0" w:line="252" w:lineRule="auto"/>
              <w:ind w:left="425" w:hanging="270"/>
              <w:jc w:val="both"/>
              <w:rPr>
                <w:rFonts w:ascii="Arial" w:eastAsia="Times New Roman" w:hAnsi="Arial" w:cs="Arial"/>
                <w:sz w:val="18"/>
                <w:szCs w:val="18"/>
                <w:lang w:eastAsia="zh-CN"/>
              </w:rPr>
            </w:pPr>
            <w:r w:rsidRPr="009D4A34">
              <w:rPr>
                <w:rFonts w:ascii="Arial" w:eastAsia="Times New Roman" w:hAnsi="Arial" w:cs="Arial"/>
                <w:sz w:val="18"/>
                <w:szCs w:val="18"/>
                <w:lang w:eastAsia="zh-CN"/>
              </w:rPr>
              <w:t>FFS: the number of sub-codebooks</w:t>
            </w:r>
          </w:p>
          <w:p w14:paraId="7326F72F" w14:textId="6C148AE7" w:rsidR="006D0492" w:rsidRPr="009D4A34" w:rsidRDefault="006D0492" w:rsidP="009D4A34">
            <w:pPr>
              <w:numPr>
                <w:ilvl w:val="0"/>
                <w:numId w:val="56"/>
              </w:numPr>
              <w:spacing w:after="0" w:line="252" w:lineRule="auto"/>
              <w:ind w:left="425" w:hanging="270"/>
              <w:jc w:val="both"/>
              <w:rPr>
                <w:rFonts w:ascii="Arial" w:eastAsia="Times New Roman" w:hAnsi="Arial" w:cs="Arial"/>
                <w:sz w:val="18"/>
                <w:szCs w:val="18"/>
                <w:lang w:eastAsia="zh-CN"/>
              </w:rPr>
            </w:pPr>
            <w:r w:rsidRPr="009D4A34">
              <w:rPr>
                <w:rFonts w:ascii="Arial" w:eastAsia="Times New Roman" w:hAnsi="Arial" w:cs="Arial"/>
                <w:sz w:val="18"/>
                <w:szCs w:val="18"/>
                <w:lang w:eastAsia="zh-CN"/>
              </w:rPr>
              <w:t>FFS: for the UE indicating by type2-HARQ-ACK-Codebook support for more than one PDSCH reception on a serving cell that are scheduled from a same PDCCH monitoring occasion</w:t>
            </w:r>
            <w:bookmarkEnd w:id="5"/>
          </w:p>
          <w:p w14:paraId="02571F03" w14:textId="2CEB2735" w:rsidR="006D0492" w:rsidRDefault="006D0492" w:rsidP="00F269C7">
            <w:pPr>
              <w:pStyle w:val="BodyText"/>
              <w:spacing w:after="0"/>
              <w:jc w:val="both"/>
              <w:rPr>
                <w:rFonts w:cs="Times"/>
                <w:lang w:eastAsia="zh-CN"/>
              </w:rPr>
            </w:pPr>
          </w:p>
        </w:tc>
      </w:tr>
    </w:tbl>
    <w:p w14:paraId="7418C37A" w14:textId="77777777" w:rsidR="00F269C7" w:rsidRPr="00996B01" w:rsidRDefault="00F269C7" w:rsidP="009D4A34">
      <w:pPr>
        <w:pStyle w:val="BodyText"/>
        <w:spacing w:after="0"/>
        <w:ind w:firstLine="288"/>
        <w:jc w:val="both"/>
        <w:rPr>
          <w:rFonts w:cs="Times"/>
          <w:lang w:eastAsia="zh-CN"/>
        </w:rPr>
      </w:pPr>
    </w:p>
    <w:p w14:paraId="4E538A3B" w14:textId="44812BED" w:rsidR="00B06DAC" w:rsidRDefault="00B06DAC" w:rsidP="007B4479">
      <w:pPr>
        <w:spacing w:before="240" w:line="276" w:lineRule="auto"/>
        <w:ind w:firstLine="360"/>
        <w:jc w:val="both"/>
        <w:rPr>
          <w:rFonts w:ascii="Arial" w:hAnsi="Arial" w:cs="Arial"/>
        </w:rPr>
      </w:pPr>
      <w:r w:rsidRPr="00983ACF">
        <w:rPr>
          <w:rFonts w:ascii="Arial" w:hAnsi="Arial" w:cs="Arial"/>
        </w:rPr>
        <w:t xml:space="preserve">In this contribution, we discuss potential </w:t>
      </w:r>
      <w:r w:rsidR="009B3CAF">
        <w:rPr>
          <w:rFonts w:ascii="Arial" w:hAnsi="Arial" w:cs="Arial"/>
        </w:rPr>
        <w:t>enhancements for PDSCH/PUSCH</w:t>
      </w:r>
      <w:r w:rsidR="00026398">
        <w:rPr>
          <w:rFonts w:ascii="Arial" w:hAnsi="Arial" w:cs="Arial"/>
        </w:rPr>
        <w:t xml:space="preserve"> related aspects</w:t>
      </w:r>
      <w:r w:rsidR="00CE771F">
        <w:rPr>
          <w:rFonts w:ascii="Arial" w:hAnsi="Arial" w:cs="Arial"/>
        </w:rPr>
        <w:t xml:space="preserve"> in 52.6 </w:t>
      </w:r>
      <w:r w:rsidR="00CE771F">
        <w:rPr>
          <w:rFonts w:ascii="Arial" w:hAnsi="Arial" w:cs="Arial"/>
          <w:bCs/>
          <w:i/>
          <w:iCs/>
        </w:rPr>
        <w:t>–</w:t>
      </w:r>
      <w:r w:rsidR="00CE771F">
        <w:rPr>
          <w:rFonts w:ascii="Arial" w:hAnsi="Arial" w:cs="Arial"/>
        </w:rPr>
        <w:t xml:space="preserve"> </w:t>
      </w:r>
      <w:r w:rsidR="00CE771F" w:rsidRPr="00983ACF">
        <w:rPr>
          <w:rFonts w:ascii="Arial" w:hAnsi="Arial" w:cs="Arial"/>
        </w:rPr>
        <w:t>71GHz</w:t>
      </w:r>
      <w:r w:rsidRPr="00983ACF">
        <w:rPr>
          <w:rFonts w:ascii="Arial" w:hAnsi="Arial" w:cs="Arial"/>
        </w:rPr>
        <w:t xml:space="preserve"> and associated standard impacts</w:t>
      </w:r>
      <w:r w:rsidR="00AC4ED8">
        <w:rPr>
          <w:rFonts w:ascii="Arial" w:hAnsi="Arial" w:cs="Arial"/>
        </w:rPr>
        <w:t xml:space="preserve"> </w:t>
      </w:r>
    </w:p>
    <w:p w14:paraId="10594CBA" w14:textId="68383E49" w:rsidR="005440DE" w:rsidRDefault="00443A21" w:rsidP="005440DE">
      <w:pPr>
        <w:pStyle w:val="Heading1"/>
        <w:pBdr>
          <w:top w:val="single" w:sz="12" w:space="5" w:color="auto"/>
        </w:pBdr>
        <w:spacing w:after="120"/>
        <w:rPr>
          <w:rFonts w:cs="Arial"/>
          <w:b/>
          <w:sz w:val="32"/>
          <w:szCs w:val="32"/>
        </w:rPr>
      </w:pPr>
      <w:r>
        <w:rPr>
          <w:rFonts w:cs="Arial"/>
          <w:b/>
          <w:sz w:val="32"/>
          <w:szCs w:val="32"/>
        </w:rPr>
        <w:t>Discussions</w:t>
      </w:r>
    </w:p>
    <w:p w14:paraId="50BA608B" w14:textId="59147C72" w:rsidR="00AB6655" w:rsidRDefault="00AB6655" w:rsidP="00AB6655">
      <w:pPr>
        <w:pStyle w:val="Heading2"/>
        <w:tabs>
          <w:tab w:val="clear" w:pos="576"/>
          <w:tab w:val="num" w:pos="0"/>
          <w:tab w:val="num" w:pos="756"/>
        </w:tabs>
        <w:ind w:left="0" w:firstLine="0"/>
      </w:pPr>
      <w:r>
        <w:t xml:space="preserve">Enhancements for DM-RS </w:t>
      </w:r>
    </w:p>
    <w:p w14:paraId="1EAD9436" w14:textId="77777777" w:rsidR="00AB6655" w:rsidRDefault="00AB6655" w:rsidP="00AB6655">
      <w:pPr>
        <w:spacing w:after="120" w:line="276" w:lineRule="auto"/>
        <w:ind w:firstLine="360"/>
        <w:jc w:val="both"/>
        <w:rPr>
          <w:rFonts w:ascii="Arial" w:eastAsia="Calibri" w:hAnsi="Arial" w:cs="Arial"/>
          <w:bCs/>
        </w:rPr>
      </w:pPr>
      <w:r>
        <w:rPr>
          <w:rFonts w:ascii="Arial" w:eastAsia="Calibri" w:hAnsi="Arial" w:cs="Arial"/>
          <w:bCs/>
        </w:rPr>
        <w:t xml:space="preserve">Figure 3 shows Type-1 DM-RS, Type-2 DM-RS and proposed DM-RS pattern with enhanced frequency domain density. </w:t>
      </w:r>
    </w:p>
    <w:p w14:paraId="041B994A" w14:textId="77777777" w:rsidR="00AB6655" w:rsidRDefault="00AB6655" w:rsidP="00AB6655">
      <w:pPr>
        <w:spacing w:after="120" w:line="276" w:lineRule="auto"/>
        <w:jc w:val="center"/>
        <w:rPr>
          <w:rFonts w:ascii="Arial" w:eastAsia="Calibri" w:hAnsi="Arial" w:cs="Arial"/>
          <w:bCs/>
        </w:rPr>
      </w:pPr>
      <w:r>
        <w:rPr>
          <w:rFonts w:ascii="Arial" w:eastAsia="Calibri" w:hAnsi="Arial" w:cs="Arial"/>
          <w:bCs/>
          <w:noProof/>
        </w:rPr>
        <w:drawing>
          <wp:inline distT="0" distB="0" distL="0" distR="0" wp14:anchorId="3100B480" wp14:editId="03196E5E">
            <wp:extent cx="6023610" cy="207248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31395" cy="2075168"/>
                    </a:xfrm>
                    <a:prstGeom prst="rect">
                      <a:avLst/>
                    </a:prstGeom>
                    <a:noFill/>
                  </pic:spPr>
                </pic:pic>
              </a:graphicData>
            </a:graphic>
          </wp:inline>
        </w:drawing>
      </w:r>
    </w:p>
    <w:p w14:paraId="31D44BCE" w14:textId="77777777" w:rsidR="00AB6655" w:rsidRPr="00983ACF" w:rsidRDefault="00AB6655" w:rsidP="00AB6655">
      <w:pPr>
        <w:pStyle w:val="Caption"/>
        <w:rPr>
          <w:rFonts w:ascii="Arial" w:hAnsi="Arial" w:cs="Arial"/>
        </w:rPr>
      </w:pPr>
      <w:r w:rsidRPr="00983ACF">
        <w:rPr>
          <w:rFonts w:ascii="Arial" w:hAnsi="Arial" w:cs="Arial"/>
        </w:rPr>
        <w:t xml:space="preserve">Figure </w:t>
      </w:r>
      <w:r>
        <w:rPr>
          <w:rFonts w:ascii="Arial" w:hAnsi="Arial" w:cs="Arial"/>
        </w:rPr>
        <w:t>3</w:t>
      </w:r>
      <w:r w:rsidRPr="00983ACF">
        <w:rPr>
          <w:rFonts w:ascii="Arial" w:hAnsi="Arial" w:cs="Arial"/>
        </w:rPr>
        <w:t xml:space="preserve">. </w:t>
      </w:r>
      <w:r>
        <w:rPr>
          <w:rFonts w:ascii="Arial" w:hAnsi="Arial" w:cs="Arial"/>
        </w:rPr>
        <w:t>Type-1 DM-RS, Type-2 DM-RS and proposed DM-RS for 52.6 – 71 GHz</w:t>
      </w:r>
    </w:p>
    <w:p w14:paraId="386CDFD9" w14:textId="77777777" w:rsidR="00AB6655" w:rsidRDefault="00AB6655" w:rsidP="00AB6655">
      <w:pPr>
        <w:spacing w:after="120" w:line="276" w:lineRule="auto"/>
        <w:ind w:firstLine="360"/>
        <w:jc w:val="both"/>
        <w:rPr>
          <w:rFonts w:ascii="Arial" w:eastAsia="Calibri" w:hAnsi="Arial" w:cs="Arial"/>
          <w:bCs/>
        </w:rPr>
      </w:pPr>
      <w:r w:rsidRPr="000F621D">
        <w:rPr>
          <w:rFonts w:ascii="Arial" w:eastAsia="Calibri" w:hAnsi="Arial" w:cs="Arial"/>
          <w:bCs/>
        </w:rPr>
        <w:t>In NR Rel-15</w:t>
      </w:r>
      <w:r>
        <w:rPr>
          <w:rFonts w:ascii="Arial" w:eastAsia="Calibri" w:hAnsi="Arial" w:cs="Arial"/>
          <w:bCs/>
        </w:rPr>
        <w:t>/16</w:t>
      </w:r>
      <w:r w:rsidRPr="000F621D">
        <w:rPr>
          <w:rFonts w:ascii="Arial" w:eastAsia="Calibri" w:hAnsi="Arial" w:cs="Arial"/>
          <w:bCs/>
        </w:rPr>
        <w:t xml:space="preserve">, two types </w:t>
      </w:r>
      <w:r>
        <w:rPr>
          <w:rFonts w:ascii="Arial" w:eastAsia="Calibri" w:hAnsi="Arial" w:cs="Arial"/>
          <w:bCs/>
        </w:rPr>
        <w:t xml:space="preserve">(i.e., Type-1 and Type-2) </w:t>
      </w:r>
      <w:r w:rsidRPr="000F621D">
        <w:rPr>
          <w:rFonts w:ascii="Arial" w:eastAsia="Calibri" w:hAnsi="Arial" w:cs="Arial"/>
          <w:bCs/>
        </w:rPr>
        <w:t>of front-loaded DM-RS</w:t>
      </w:r>
      <w:r>
        <w:rPr>
          <w:rFonts w:ascii="Arial" w:eastAsia="Calibri" w:hAnsi="Arial" w:cs="Arial"/>
          <w:bCs/>
        </w:rPr>
        <w:t xml:space="preserve"> are</w:t>
      </w:r>
      <w:r w:rsidRPr="000F621D">
        <w:rPr>
          <w:rFonts w:ascii="Arial" w:eastAsia="Calibri" w:hAnsi="Arial" w:cs="Arial"/>
          <w:bCs/>
        </w:rPr>
        <w:t xml:space="preserve"> supported. For </w:t>
      </w:r>
      <w:r>
        <w:rPr>
          <w:rFonts w:ascii="Arial" w:eastAsia="Calibri" w:hAnsi="Arial" w:cs="Arial"/>
          <w:bCs/>
        </w:rPr>
        <w:t>T</w:t>
      </w:r>
      <w:r w:rsidRPr="000F621D">
        <w:rPr>
          <w:rFonts w:ascii="Arial" w:eastAsia="Calibri" w:hAnsi="Arial" w:cs="Arial"/>
          <w:bCs/>
        </w:rPr>
        <w:t xml:space="preserve">ype-1 DM-RS, DM-RS ports </w:t>
      </w:r>
      <w:r>
        <w:rPr>
          <w:rFonts w:ascii="Arial" w:eastAsia="Calibri" w:hAnsi="Arial" w:cs="Arial"/>
          <w:bCs/>
        </w:rPr>
        <w:t>are</w:t>
      </w:r>
      <w:r w:rsidRPr="000F621D">
        <w:rPr>
          <w:rFonts w:ascii="Arial" w:eastAsia="Calibri" w:hAnsi="Arial" w:cs="Arial"/>
          <w:bCs/>
        </w:rPr>
        <w:t xml:space="preserve"> mapped to one subcarrier of every second subcarriers in </w:t>
      </w:r>
      <w:r>
        <w:rPr>
          <w:rFonts w:ascii="Arial" w:eastAsia="Calibri" w:hAnsi="Arial" w:cs="Arial"/>
          <w:bCs/>
        </w:rPr>
        <w:t xml:space="preserve">one or two </w:t>
      </w:r>
      <w:r w:rsidRPr="000F621D">
        <w:rPr>
          <w:rFonts w:ascii="Arial" w:eastAsia="Calibri" w:hAnsi="Arial" w:cs="Arial"/>
          <w:bCs/>
        </w:rPr>
        <w:t xml:space="preserve">symbols, creating a comb-like pattern. Each of the comb-like pattern </w:t>
      </w:r>
      <w:r>
        <w:rPr>
          <w:rFonts w:ascii="Arial" w:eastAsia="Calibri" w:hAnsi="Arial" w:cs="Arial"/>
          <w:bCs/>
        </w:rPr>
        <w:t>can</w:t>
      </w:r>
      <w:r w:rsidRPr="000F621D">
        <w:rPr>
          <w:rFonts w:ascii="Arial" w:eastAsia="Calibri" w:hAnsi="Arial" w:cs="Arial"/>
          <w:bCs/>
        </w:rPr>
        <w:t xml:space="preserve"> support up to 2 DM-RS ports with</w:t>
      </w:r>
      <w:r>
        <w:rPr>
          <w:rFonts w:ascii="Arial" w:eastAsia="Calibri" w:hAnsi="Arial" w:cs="Arial"/>
          <w:bCs/>
        </w:rPr>
        <w:t xml:space="preserve"> one</w:t>
      </w:r>
      <w:r w:rsidRPr="000F621D">
        <w:rPr>
          <w:rFonts w:ascii="Arial" w:eastAsia="Calibri" w:hAnsi="Arial" w:cs="Arial"/>
          <w:bCs/>
        </w:rPr>
        <w:t xml:space="preserve"> symbol and 4 DM-RS ports with two </w:t>
      </w:r>
      <w:r>
        <w:rPr>
          <w:rFonts w:ascii="Arial" w:eastAsia="Calibri" w:hAnsi="Arial" w:cs="Arial"/>
          <w:bCs/>
        </w:rPr>
        <w:t xml:space="preserve">consecutive </w:t>
      </w:r>
      <w:r w:rsidRPr="000F621D">
        <w:rPr>
          <w:rFonts w:ascii="Arial" w:eastAsia="Calibri" w:hAnsi="Arial" w:cs="Arial"/>
          <w:bCs/>
        </w:rPr>
        <w:t xml:space="preserve">symbols by utilizing </w:t>
      </w:r>
      <w:r>
        <w:rPr>
          <w:rFonts w:ascii="Arial" w:eastAsia="Calibri" w:hAnsi="Arial" w:cs="Arial"/>
          <w:bCs/>
        </w:rPr>
        <w:t>TD/FD-CDM</w:t>
      </w:r>
      <w:r w:rsidRPr="000F621D">
        <w:rPr>
          <w:rFonts w:ascii="Arial" w:eastAsia="Calibri" w:hAnsi="Arial" w:cs="Arial"/>
          <w:bCs/>
        </w:rPr>
        <w:t xml:space="preserve">. In contrast to </w:t>
      </w:r>
      <w:r>
        <w:rPr>
          <w:rFonts w:ascii="Arial" w:eastAsia="Calibri" w:hAnsi="Arial" w:cs="Arial"/>
          <w:bCs/>
        </w:rPr>
        <w:t>T</w:t>
      </w:r>
      <w:r w:rsidRPr="000F621D">
        <w:rPr>
          <w:rFonts w:ascii="Arial" w:eastAsia="Calibri" w:hAnsi="Arial" w:cs="Arial"/>
          <w:bCs/>
        </w:rPr>
        <w:t xml:space="preserve">ype-1 DM-RS, </w:t>
      </w:r>
      <w:r>
        <w:rPr>
          <w:rFonts w:ascii="Arial" w:eastAsia="Calibri" w:hAnsi="Arial" w:cs="Arial"/>
          <w:bCs/>
        </w:rPr>
        <w:t>T</w:t>
      </w:r>
      <w:r w:rsidRPr="000F621D">
        <w:rPr>
          <w:rFonts w:ascii="Arial" w:eastAsia="Calibri" w:hAnsi="Arial" w:cs="Arial"/>
          <w:bCs/>
        </w:rPr>
        <w:t xml:space="preserve">ype-2 DM-RS </w:t>
      </w:r>
      <w:r>
        <w:rPr>
          <w:rFonts w:ascii="Arial" w:eastAsia="Calibri" w:hAnsi="Arial" w:cs="Arial"/>
          <w:bCs/>
        </w:rPr>
        <w:t>is</w:t>
      </w:r>
      <w:r w:rsidRPr="000F621D">
        <w:rPr>
          <w:rFonts w:ascii="Arial" w:eastAsia="Calibri" w:hAnsi="Arial" w:cs="Arial"/>
          <w:bCs/>
        </w:rPr>
        <w:t xml:space="preserve"> based </w:t>
      </w:r>
      <w:r>
        <w:rPr>
          <w:rFonts w:ascii="Arial" w:eastAsia="Calibri" w:hAnsi="Arial" w:cs="Arial"/>
          <w:bCs/>
        </w:rPr>
        <w:t xml:space="preserve">on </w:t>
      </w:r>
      <w:r w:rsidRPr="000F621D">
        <w:rPr>
          <w:rFonts w:ascii="Arial" w:eastAsia="Calibri" w:hAnsi="Arial" w:cs="Arial"/>
          <w:bCs/>
        </w:rPr>
        <w:t xml:space="preserve">FD-CDM. For </w:t>
      </w:r>
      <w:r>
        <w:rPr>
          <w:rFonts w:ascii="Arial" w:eastAsia="Calibri" w:hAnsi="Arial" w:cs="Arial"/>
          <w:bCs/>
        </w:rPr>
        <w:t>T</w:t>
      </w:r>
      <w:r w:rsidRPr="000F621D">
        <w:rPr>
          <w:rFonts w:ascii="Arial" w:eastAsia="Calibri" w:hAnsi="Arial" w:cs="Arial"/>
          <w:bCs/>
        </w:rPr>
        <w:t xml:space="preserve">ype-2 DM-RS, three CDM groups </w:t>
      </w:r>
      <w:r>
        <w:rPr>
          <w:rFonts w:ascii="Arial" w:eastAsia="Calibri" w:hAnsi="Arial" w:cs="Arial"/>
          <w:bCs/>
        </w:rPr>
        <w:t>are</w:t>
      </w:r>
      <w:r w:rsidRPr="000F621D">
        <w:rPr>
          <w:rFonts w:ascii="Arial" w:eastAsia="Calibri" w:hAnsi="Arial" w:cs="Arial"/>
          <w:bCs/>
        </w:rPr>
        <w:t xml:space="preserve"> allocated with one or two symbols. Each of the three CDM groups </w:t>
      </w:r>
      <w:r>
        <w:rPr>
          <w:rFonts w:ascii="Arial" w:eastAsia="Calibri" w:hAnsi="Arial" w:cs="Arial"/>
          <w:bCs/>
        </w:rPr>
        <w:t>consists of</w:t>
      </w:r>
      <w:r w:rsidRPr="000F621D">
        <w:rPr>
          <w:rFonts w:ascii="Arial" w:eastAsia="Calibri" w:hAnsi="Arial" w:cs="Arial"/>
          <w:bCs/>
        </w:rPr>
        <w:t xml:space="preserve"> two pairs of two consecutive REs in frequency domain. Each of the three CDM groups support</w:t>
      </w:r>
      <w:r>
        <w:rPr>
          <w:rFonts w:ascii="Arial" w:eastAsia="Calibri" w:hAnsi="Arial" w:cs="Arial"/>
          <w:bCs/>
        </w:rPr>
        <w:t>s</w:t>
      </w:r>
      <w:r w:rsidRPr="000F621D">
        <w:rPr>
          <w:rFonts w:ascii="Arial" w:eastAsia="Calibri" w:hAnsi="Arial" w:cs="Arial"/>
          <w:bCs/>
        </w:rPr>
        <w:t xml:space="preserve"> up to 2 DM-RS ports with one symbol and 4 DM-RS ports with the two symbols by utilizing </w:t>
      </w:r>
      <w:r>
        <w:rPr>
          <w:rFonts w:ascii="Arial" w:eastAsia="Calibri" w:hAnsi="Arial" w:cs="Arial"/>
          <w:bCs/>
        </w:rPr>
        <w:t>TD/FD-</w:t>
      </w:r>
      <w:r w:rsidRPr="000F621D">
        <w:rPr>
          <w:rFonts w:ascii="Arial" w:eastAsia="Calibri" w:hAnsi="Arial" w:cs="Arial"/>
          <w:bCs/>
        </w:rPr>
        <w:t xml:space="preserve">CDM. </w:t>
      </w:r>
      <w:r>
        <w:rPr>
          <w:rFonts w:ascii="Arial" w:eastAsia="Calibri" w:hAnsi="Arial" w:cs="Arial"/>
          <w:bCs/>
        </w:rPr>
        <w:t xml:space="preserve">As </w:t>
      </w:r>
      <w:r w:rsidRPr="000F621D">
        <w:rPr>
          <w:rFonts w:ascii="Arial" w:eastAsia="Calibri" w:hAnsi="Arial" w:cs="Arial"/>
          <w:bCs/>
        </w:rPr>
        <w:t>Type-1 DM-RS</w:t>
      </w:r>
      <w:r>
        <w:rPr>
          <w:rFonts w:ascii="Arial" w:eastAsia="Calibri" w:hAnsi="Arial" w:cs="Arial"/>
          <w:bCs/>
        </w:rPr>
        <w:t xml:space="preserve"> generally occupies</w:t>
      </w:r>
      <w:r w:rsidRPr="000F621D">
        <w:rPr>
          <w:rFonts w:ascii="Arial" w:eastAsia="Calibri" w:hAnsi="Arial" w:cs="Arial"/>
          <w:bCs/>
        </w:rPr>
        <w:t xml:space="preserve"> more REs per 1 DM-RS port than </w:t>
      </w:r>
      <w:r>
        <w:rPr>
          <w:rFonts w:ascii="Arial" w:eastAsia="Calibri" w:hAnsi="Arial" w:cs="Arial"/>
          <w:bCs/>
        </w:rPr>
        <w:t>T</w:t>
      </w:r>
      <w:r w:rsidRPr="000F621D">
        <w:rPr>
          <w:rFonts w:ascii="Arial" w:eastAsia="Calibri" w:hAnsi="Arial" w:cs="Arial"/>
          <w:bCs/>
        </w:rPr>
        <w:t>ype</w:t>
      </w:r>
      <w:r>
        <w:rPr>
          <w:rFonts w:ascii="Arial" w:eastAsia="Calibri" w:hAnsi="Arial" w:cs="Arial"/>
          <w:bCs/>
        </w:rPr>
        <w:t>-</w:t>
      </w:r>
      <w:r w:rsidRPr="000F621D">
        <w:rPr>
          <w:rFonts w:ascii="Arial" w:eastAsia="Calibri" w:hAnsi="Arial" w:cs="Arial"/>
          <w:bCs/>
        </w:rPr>
        <w:t xml:space="preserve">2 DM-RS, thus </w:t>
      </w:r>
      <w:r>
        <w:rPr>
          <w:rFonts w:ascii="Arial" w:eastAsia="Calibri" w:hAnsi="Arial" w:cs="Arial"/>
          <w:bCs/>
        </w:rPr>
        <w:t>T</w:t>
      </w:r>
      <w:r w:rsidRPr="000F621D">
        <w:rPr>
          <w:rFonts w:ascii="Arial" w:eastAsia="Calibri" w:hAnsi="Arial" w:cs="Arial"/>
          <w:bCs/>
        </w:rPr>
        <w:t xml:space="preserve">ype-1 DM-RS </w:t>
      </w:r>
      <w:r>
        <w:rPr>
          <w:rFonts w:ascii="Arial" w:eastAsia="Calibri" w:hAnsi="Arial" w:cs="Arial"/>
          <w:bCs/>
        </w:rPr>
        <w:t>generally provides</w:t>
      </w:r>
      <w:r w:rsidRPr="000F621D">
        <w:rPr>
          <w:rFonts w:ascii="Arial" w:eastAsia="Calibri" w:hAnsi="Arial" w:cs="Arial"/>
          <w:bCs/>
        </w:rPr>
        <w:t xml:space="preserve"> better channel estimation accuracy. However, due to the larger number of RE allocations, limited number of orthogonal multiplexing (</w:t>
      </w:r>
      <w:r>
        <w:rPr>
          <w:rFonts w:ascii="Arial" w:eastAsia="Calibri" w:hAnsi="Arial" w:cs="Arial"/>
          <w:bCs/>
        </w:rPr>
        <w:t>u</w:t>
      </w:r>
      <w:r w:rsidRPr="000F621D">
        <w:rPr>
          <w:rFonts w:ascii="Arial" w:eastAsia="Calibri" w:hAnsi="Arial" w:cs="Arial"/>
          <w:bCs/>
        </w:rPr>
        <w:t xml:space="preserve">p to 8 ports) </w:t>
      </w:r>
      <w:r>
        <w:rPr>
          <w:rFonts w:ascii="Arial" w:eastAsia="Calibri" w:hAnsi="Arial" w:cs="Arial"/>
          <w:bCs/>
        </w:rPr>
        <w:t>can</w:t>
      </w:r>
      <w:r w:rsidRPr="000F621D">
        <w:rPr>
          <w:rFonts w:ascii="Arial" w:eastAsia="Calibri" w:hAnsi="Arial" w:cs="Arial"/>
          <w:bCs/>
        </w:rPr>
        <w:t xml:space="preserve"> be supported. </w:t>
      </w:r>
      <w:r>
        <w:rPr>
          <w:rFonts w:ascii="Arial" w:eastAsia="Calibri" w:hAnsi="Arial" w:cs="Arial"/>
          <w:bCs/>
        </w:rPr>
        <w:t>On the other hand</w:t>
      </w:r>
      <w:r w:rsidRPr="000F621D">
        <w:rPr>
          <w:rFonts w:ascii="Arial" w:eastAsia="Calibri" w:hAnsi="Arial" w:cs="Arial"/>
          <w:bCs/>
        </w:rPr>
        <w:t xml:space="preserve">, </w:t>
      </w:r>
      <w:r>
        <w:rPr>
          <w:rFonts w:ascii="Arial" w:eastAsia="Calibri" w:hAnsi="Arial" w:cs="Arial"/>
          <w:bCs/>
        </w:rPr>
        <w:t>T</w:t>
      </w:r>
      <w:r w:rsidRPr="000F621D">
        <w:rPr>
          <w:rFonts w:ascii="Arial" w:eastAsia="Calibri" w:hAnsi="Arial" w:cs="Arial"/>
          <w:bCs/>
        </w:rPr>
        <w:t>ype-2 DM-RS provide</w:t>
      </w:r>
      <w:r>
        <w:rPr>
          <w:rFonts w:ascii="Arial" w:eastAsia="Calibri" w:hAnsi="Arial" w:cs="Arial"/>
          <w:bCs/>
        </w:rPr>
        <w:t>s</w:t>
      </w:r>
      <w:r w:rsidRPr="000F621D">
        <w:rPr>
          <w:rFonts w:ascii="Arial" w:eastAsia="Calibri" w:hAnsi="Arial" w:cs="Arial"/>
          <w:bCs/>
        </w:rPr>
        <w:t xml:space="preserve"> </w:t>
      </w:r>
      <w:r>
        <w:rPr>
          <w:rFonts w:ascii="Arial" w:eastAsia="Calibri" w:hAnsi="Arial" w:cs="Arial"/>
          <w:bCs/>
        </w:rPr>
        <w:t xml:space="preserve">generally </w:t>
      </w:r>
      <w:r w:rsidRPr="000F621D">
        <w:rPr>
          <w:rFonts w:ascii="Arial" w:eastAsia="Calibri" w:hAnsi="Arial" w:cs="Arial"/>
          <w:bCs/>
        </w:rPr>
        <w:t>worse channel estimation accuracy due to the lower RS density,</w:t>
      </w:r>
      <w:r>
        <w:rPr>
          <w:rFonts w:ascii="Arial" w:eastAsia="Calibri" w:hAnsi="Arial" w:cs="Arial"/>
          <w:bCs/>
        </w:rPr>
        <w:t xml:space="preserve"> but Type-2 DM-RS enables</w:t>
      </w:r>
      <w:r w:rsidRPr="000F621D">
        <w:rPr>
          <w:rFonts w:ascii="Arial" w:eastAsia="Calibri" w:hAnsi="Arial" w:cs="Arial"/>
          <w:bCs/>
        </w:rPr>
        <w:t xml:space="preserve"> more utilization of orthogonal DM-RS ports (up to 12 ports).</w:t>
      </w:r>
      <w:r>
        <w:rPr>
          <w:rFonts w:ascii="Arial" w:eastAsia="Calibri" w:hAnsi="Arial" w:cs="Arial"/>
          <w:bCs/>
        </w:rPr>
        <w:t xml:space="preserve"> For NR in 52.6 – 71 GHz, Rel-15/16 Type-1 and Type-2 DMRS have following drawbacks:</w:t>
      </w:r>
    </w:p>
    <w:p w14:paraId="43D462A5" w14:textId="77777777" w:rsidR="00AB6655" w:rsidRPr="00B95B80" w:rsidRDefault="00AB6655" w:rsidP="00AB6655">
      <w:pPr>
        <w:pStyle w:val="ListParagraph"/>
        <w:numPr>
          <w:ilvl w:val="0"/>
          <w:numId w:val="22"/>
        </w:numPr>
        <w:spacing w:after="120" w:line="276" w:lineRule="auto"/>
        <w:jc w:val="both"/>
        <w:rPr>
          <w:rFonts w:ascii="Arial" w:hAnsi="Arial" w:cs="Arial"/>
          <w:bCs/>
        </w:rPr>
      </w:pPr>
      <w:r>
        <w:rPr>
          <w:rFonts w:ascii="Arial" w:hAnsi="Arial" w:cs="Arial"/>
          <w:bCs/>
        </w:rPr>
        <w:t xml:space="preserve">Less REs in frequency domain </w:t>
      </w:r>
    </w:p>
    <w:p w14:paraId="45D9337A" w14:textId="77777777" w:rsidR="00AB6655" w:rsidRDefault="00AB6655" w:rsidP="00AB6655">
      <w:pPr>
        <w:pStyle w:val="ListParagraph"/>
        <w:numPr>
          <w:ilvl w:val="1"/>
          <w:numId w:val="22"/>
        </w:numPr>
        <w:spacing w:after="120" w:line="276" w:lineRule="auto"/>
        <w:jc w:val="both"/>
        <w:rPr>
          <w:rFonts w:ascii="Arial" w:hAnsi="Arial" w:cs="Arial"/>
          <w:bCs/>
        </w:rPr>
      </w:pPr>
      <w:r w:rsidRPr="003757BC">
        <w:rPr>
          <w:rFonts w:ascii="Arial" w:hAnsi="Arial" w:cs="Arial"/>
          <w:bCs/>
        </w:rPr>
        <w:lastRenderedPageBreak/>
        <w:t xml:space="preserve">A larger subcarrier spacing could degrade channel estimation performance significantly as the frequency gap between two adjacent DM-RS REs in frequency gets effectively larger, thus resulting in poor interpolation performance. </w:t>
      </w:r>
      <w:r>
        <w:rPr>
          <w:rFonts w:ascii="Arial" w:hAnsi="Arial" w:cs="Arial"/>
          <w:bCs/>
        </w:rPr>
        <w:t>Especially, as Type-2 DM-RS occupies only 4 REs in a symbol, frequency domain RS density may not be enough for higher SCSs.</w:t>
      </w:r>
    </w:p>
    <w:p w14:paraId="38989980" w14:textId="77777777" w:rsidR="00AB6655" w:rsidRDefault="00AB6655" w:rsidP="00AB6655">
      <w:pPr>
        <w:pStyle w:val="ListParagraph"/>
        <w:numPr>
          <w:ilvl w:val="0"/>
          <w:numId w:val="22"/>
        </w:numPr>
        <w:spacing w:after="120" w:line="276" w:lineRule="auto"/>
        <w:jc w:val="both"/>
        <w:rPr>
          <w:rFonts w:ascii="Arial" w:hAnsi="Arial" w:cs="Arial"/>
          <w:bCs/>
        </w:rPr>
      </w:pPr>
      <w:r>
        <w:rPr>
          <w:rFonts w:ascii="Arial" w:hAnsi="Arial" w:cs="Arial"/>
          <w:bCs/>
        </w:rPr>
        <w:t>FD-CDM based on nonconsecutive REs</w:t>
      </w:r>
    </w:p>
    <w:p w14:paraId="51459698" w14:textId="77777777" w:rsidR="00AB6655" w:rsidRPr="003757BC" w:rsidRDefault="00AB6655" w:rsidP="00AB6655">
      <w:pPr>
        <w:pStyle w:val="ListParagraph"/>
        <w:numPr>
          <w:ilvl w:val="1"/>
          <w:numId w:val="22"/>
        </w:numPr>
        <w:spacing w:after="120" w:line="276" w:lineRule="auto"/>
        <w:jc w:val="both"/>
        <w:rPr>
          <w:rFonts w:ascii="Arial" w:hAnsi="Arial" w:cs="Arial"/>
          <w:bCs/>
        </w:rPr>
      </w:pPr>
      <w:r>
        <w:rPr>
          <w:rFonts w:ascii="Arial" w:hAnsi="Arial" w:cs="Arial"/>
          <w:bCs/>
        </w:rPr>
        <w:t xml:space="preserve">It should be noted that Type-1 DMRS shows significant performance loss. Although Type-1 DM-RS occupies more REs in a symbol, Type-1 DM-RS shows worse performances in both BLER and throughput with MCS 16. This is due to comb-like pattern of Type-1 DM-RS. </w:t>
      </w:r>
      <w:proofErr w:type="gramStart"/>
      <w:r>
        <w:rPr>
          <w:rFonts w:ascii="Arial" w:hAnsi="Arial" w:cs="Arial"/>
          <w:bCs/>
        </w:rPr>
        <w:t>In order to</w:t>
      </w:r>
      <w:proofErr w:type="gramEnd"/>
      <w:r>
        <w:rPr>
          <w:rFonts w:ascii="Arial" w:hAnsi="Arial" w:cs="Arial"/>
          <w:bCs/>
        </w:rPr>
        <w:t xml:space="preserve"> receive multiple DM-RS ports, UE needs to de-spread FD-OCC in a symbol. When FD-OCC occupies nonconsecutive REs in higher SCSs, wireless channel varies in the nonconsecutive REs for FD-OCC, thus orthogonality between two DM-RS ports breaks and UE experiences degradation of channel estimation performances.</w:t>
      </w:r>
    </w:p>
    <w:p w14:paraId="75AF2FEA" w14:textId="77777777" w:rsidR="00AB6655" w:rsidRDefault="00AB6655" w:rsidP="00AB6655">
      <w:pPr>
        <w:spacing w:after="120" w:line="276" w:lineRule="auto"/>
        <w:jc w:val="both"/>
        <w:rPr>
          <w:rFonts w:ascii="Arial" w:eastAsia="Calibri" w:hAnsi="Arial" w:cs="Arial"/>
          <w:bCs/>
        </w:rPr>
      </w:pPr>
      <w:r>
        <w:rPr>
          <w:rFonts w:ascii="Arial" w:eastAsia="Calibri" w:hAnsi="Arial" w:cs="Arial"/>
          <w:bCs/>
        </w:rPr>
        <w:t>While the proposed DM-RS pattern provides performance gains for low SNR UEs, the existing DM-RS patterns provide better performance for high SNR UEs due to its low RS overhead. Given that, dynamic switching between the proposed DM-RS pattern and Type-1/Type-2 DMRS is preferred. Figures 4 – 5 show throughput performance comparison between Type-1/Type-2 DMRS and the proposed DM-RS pattern with dynamic switching in 52.6 – 71 GHz.</w:t>
      </w:r>
    </w:p>
    <w:p w14:paraId="5CCE1705" w14:textId="77777777" w:rsidR="00AB6655" w:rsidRDefault="00AB6655" w:rsidP="00AB6655">
      <w:pPr>
        <w:spacing w:after="120" w:line="276" w:lineRule="auto"/>
        <w:jc w:val="both"/>
        <w:rPr>
          <w:rFonts w:ascii="Arial" w:eastAsia="Calibri" w:hAnsi="Arial" w:cs="Arial"/>
          <w:bCs/>
        </w:rPr>
      </w:pPr>
    </w:p>
    <w:p w14:paraId="69561420" w14:textId="77777777" w:rsidR="00AB6655" w:rsidRDefault="00AB6655" w:rsidP="00AB6655">
      <w:pPr>
        <w:spacing w:after="120" w:line="276" w:lineRule="auto"/>
        <w:jc w:val="both"/>
        <w:rPr>
          <w:rFonts w:ascii="Arial" w:eastAsia="Calibri" w:hAnsi="Arial" w:cs="Arial"/>
          <w:bCs/>
        </w:rPr>
      </w:pPr>
    </w:p>
    <w:p w14:paraId="264EEC63" w14:textId="77777777" w:rsidR="00AB6655" w:rsidRDefault="00AB6655" w:rsidP="00AB6655">
      <w:pPr>
        <w:spacing w:after="120" w:line="276" w:lineRule="auto"/>
        <w:jc w:val="center"/>
        <w:rPr>
          <w:rFonts w:ascii="Arial" w:eastAsia="Calibri" w:hAnsi="Arial" w:cs="Arial"/>
          <w:bCs/>
        </w:rPr>
      </w:pPr>
      <w:r w:rsidRPr="003071E9">
        <w:rPr>
          <w:rFonts w:ascii="Arial" w:eastAsia="Calibri" w:hAnsi="Arial" w:cs="Arial"/>
          <w:bCs/>
          <w:noProof/>
        </w:rPr>
        <w:drawing>
          <wp:inline distT="0" distB="0" distL="0" distR="0" wp14:anchorId="01ABB3CA" wp14:editId="331D033C">
            <wp:extent cx="3985934" cy="2851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01125" cy="2862016"/>
                    </a:xfrm>
                    <a:prstGeom prst="rect">
                      <a:avLst/>
                    </a:prstGeom>
                    <a:noFill/>
                    <a:ln>
                      <a:noFill/>
                    </a:ln>
                  </pic:spPr>
                </pic:pic>
              </a:graphicData>
            </a:graphic>
          </wp:inline>
        </w:drawing>
      </w:r>
    </w:p>
    <w:p w14:paraId="3CCF66DC" w14:textId="77777777" w:rsidR="00AB6655" w:rsidRDefault="00AB6655" w:rsidP="00AB6655">
      <w:pPr>
        <w:pStyle w:val="ListParagraph"/>
        <w:numPr>
          <w:ilvl w:val="0"/>
          <w:numId w:val="38"/>
        </w:numPr>
        <w:spacing w:after="120" w:line="276" w:lineRule="auto"/>
        <w:jc w:val="center"/>
        <w:rPr>
          <w:rFonts w:ascii="Arial" w:hAnsi="Arial" w:cs="Arial"/>
          <w:bCs/>
        </w:rPr>
      </w:pPr>
      <w:r>
        <w:rPr>
          <w:rFonts w:ascii="Arial" w:hAnsi="Arial" w:cs="Arial"/>
          <w:bCs/>
        </w:rPr>
        <w:t>Rank1 throughput with MCS 7</w:t>
      </w:r>
    </w:p>
    <w:p w14:paraId="7BA9D80A" w14:textId="77777777" w:rsidR="00AB6655" w:rsidRDefault="00AB6655" w:rsidP="00AB6655">
      <w:pPr>
        <w:spacing w:after="120" w:line="276" w:lineRule="auto"/>
        <w:jc w:val="center"/>
        <w:rPr>
          <w:rFonts w:ascii="Arial" w:hAnsi="Arial" w:cs="Arial"/>
          <w:bCs/>
        </w:rPr>
      </w:pPr>
      <w:r w:rsidRPr="00E800EA">
        <w:rPr>
          <w:rFonts w:ascii="Arial" w:hAnsi="Arial" w:cs="Arial"/>
          <w:bCs/>
          <w:noProof/>
        </w:rPr>
        <w:lastRenderedPageBreak/>
        <w:drawing>
          <wp:inline distT="0" distB="0" distL="0" distR="0" wp14:anchorId="7B11DDC5" wp14:editId="7775C3FA">
            <wp:extent cx="3898033" cy="2673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01517" cy="2675740"/>
                    </a:xfrm>
                    <a:prstGeom prst="rect">
                      <a:avLst/>
                    </a:prstGeom>
                    <a:noFill/>
                    <a:ln>
                      <a:noFill/>
                    </a:ln>
                  </pic:spPr>
                </pic:pic>
              </a:graphicData>
            </a:graphic>
          </wp:inline>
        </w:drawing>
      </w:r>
    </w:p>
    <w:p w14:paraId="3DD1FAD5" w14:textId="77777777" w:rsidR="00AB6655" w:rsidRDefault="00AB6655" w:rsidP="00AB6655">
      <w:pPr>
        <w:pStyle w:val="ListParagraph"/>
        <w:numPr>
          <w:ilvl w:val="0"/>
          <w:numId w:val="38"/>
        </w:numPr>
        <w:spacing w:after="120" w:line="276" w:lineRule="auto"/>
        <w:jc w:val="center"/>
        <w:rPr>
          <w:rFonts w:ascii="Arial" w:hAnsi="Arial" w:cs="Arial"/>
          <w:bCs/>
        </w:rPr>
      </w:pPr>
      <w:r>
        <w:rPr>
          <w:rFonts w:ascii="Arial" w:hAnsi="Arial" w:cs="Arial"/>
          <w:bCs/>
        </w:rPr>
        <w:t>Rank1 throughput with MCS 16</w:t>
      </w:r>
    </w:p>
    <w:p w14:paraId="3B909951" w14:textId="77777777" w:rsidR="00AB6655" w:rsidRDefault="00AB6655" w:rsidP="00AB6655">
      <w:pPr>
        <w:spacing w:after="120" w:line="276" w:lineRule="auto"/>
        <w:jc w:val="center"/>
        <w:rPr>
          <w:rFonts w:ascii="Arial" w:hAnsi="Arial" w:cs="Arial"/>
          <w:bCs/>
        </w:rPr>
      </w:pPr>
    </w:p>
    <w:p w14:paraId="35568D65" w14:textId="77777777" w:rsidR="00AB6655" w:rsidRDefault="00AB6655" w:rsidP="00AB6655">
      <w:pPr>
        <w:spacing w:after="120" w:line="276" w:lineRule="auto"/>
        <w:jc w:val="center"/>
        <w:rPr>
          <w:rFonts w:ascii="Arial" w:hAnsi="Arial" w:cs="Arial"/>
          <w:bCs/>
        </w:rPr>
      </w:pPr>
      <w:r w:rsidRPr="00E800EA">
        <w:rPr>
          <w:rFonts w:ascii="Arial" w:hAnsi="Arial" w:cs="Arial"/>
          <w:bCs/>
          <w:noProof/>
        </w:rPr>
        <w:drawing>
          <wp:inline distT="0" distB="0" distL="0" distR="0" wp14:anchorId="7BEC3FEF" wp14:editId="315DA63E">
            <wp:extent cx="3924300" cy="285940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30396" cy="2863845"/>
                    </a:xfrm>
                    <a:prstGeom prst="rect">
                      <a:avLst/>
                    </a:prstGeom>
                    <a:noFill/>
                    <a:ln>
                      <a:noFill/>
                    </a:ln>
                  </pic:spPr>
                </pic:pic>
              </a:graphicData>
            </a:graphic>
          </wp:inline>
        </w:drawing>
      </w:r>
    </w:p>
    <w:p w14:paraId="547B34C8" w14:textId="77777777" w:rsidR="00AB6655" w:rsidRDefault="00AB6655" w:rsidP="00AB6655">
      <w:pPr>
        <w:pStyle w:val="ListParagraph"/>
        <w:numPr>
          <w:ilvl w:val="0"/>
          <w:numId w:val="38"/>
        </w:numPr>
        <w:spacing w:after="120" w:line="276" w:lineRule="auto"/>
        <w:jc w:val="center"/>
        <w:rPr>
          <w:rFonts w:ascii="Arial" w:hAnsi="Arial" w:cs="Arial"/>
          <w:bCs/>
        </w:rPr>
      </w:pPr>
      <w:r>
        <w:rPr>
          <w:rFonts w:ascii="Arial" w:hAnsi="Arial" w:cs="Arial"/>
          <w:bCs/>
        </w:rPr>
        <w:t>Rank1 throughput with MCS 22</w:t>
      </w:r>
    </w:p>
    <w:p w14:paraId="15A4B560" w14:textId="77777777" w:rsidR="00AB6655" w:rsidRPr="00983ACF" w:rsidRDefault="00AB6655" w:rsidP="00AB6655">
      <w:pPr>
        <w:pStyle w:val="Caption"/>
        <w:ind w:left="720"/>
        <w:rPr>
          <w:rFonts w:ascii="Arial" w:hAnsi="Arial" w:cs="Arial"/>
        </w:rPr>
      </w:pPr>
      <w:r w:rsidRPr="00983ACF">
        <w:rPr>
          <w:rFonts w:ascii="Arial" w:hAnsi="Arial" w:cs="Arial"/>
        </w:rPr>
        <w:t xml:space="preserve">Figure </w:t>
      </w:r>
      <w:r>
        <w:rPr>
          <w:rFonts w:ascii="Arial" w:hAnsi="Arial" w:cs="Arial"/>
        </w:rPr>
        <w:t>4</w:t>
      </w:r>
      <w:r w:rsidRPr="00983ACF">
        <w:rPr>
          <w:rFonts w:ascii="Arial" w:hAnsi="Arial" w:cs="Arial"/>
        </w:rPr>
        <w:t xml:space="preserve">. </w:t>
      </w:r>
      <w:r>
        <w:rPr>
          <w:rFonts w:ascii="Arial" w:hAnsi="Arial" w:cs="Arial"/>
        </w:rPr>
        <w:t xml:space="preserve">Rank1 Throughput </w:t>
      </w:r>
      <w:r w:rsidRPr="00983ACF">
        <w:rPr>
          <w:rFonts w:ascii="Arial" w:hAnsi="Arial" w:cs="Arial"/>
        </w:rPr>
        <w:t>performance</w:t>
      </w:r>
      <w:r>
        <w:rPr>
          <w:rFonts w:ascii="Arial" w:hAnsi="Arial" w:cs="Arial"/>
        </w:rPr>
        <w:t>s</w:t>
      </w:r>
      <w:r w:rsidRPr="00983ACF">
        <w:rPr>
          <w:rFonts w:ascii="Arial" w:hAnsi="Arial" w:cs="Arial"/>
        </w:rPr>
        <w:t xml:space="preserve"> </w:t>
      </w:r>
      <w:r>
        <w:rPr>
          <w:rFonts w:ascii="Arial" w:hAnsi="Arial" w:cs="Arial"/>
        </w:rPr>
        <w:t xml:space="preserve">for Type-1, Type-2 and </w:t>
      </w:r>
      <w:r>
        <w:rPr>
          <w:rFonts w:ascii="Arial" w:hAnsi="Arial" w:cs="Arial"/>
        </w:rPr>
        <w:br/>
        <w:t xml:space="preserve">Enhanced DM-RS with dynamic switching </w:t>
      </w:r>
      <w:r>
        <w:rPr>
          <w:rFonts w:ascii="Arial" w:hAnsi="Arial" w:cs="Arial"/>
        </w:rPr>
        <w:br/>
      </w:r>
      <w:r w:rsidRPr="00983ACF">
        <w:rPr>
          <w:rFonts w:ascii="Arial" w:hAnsi="Arial" w:cs="Arial"/>
        </w:rPr>
        <w:t>(</w:t>
      </w:r>
      <w:r>
        <w:rPr>
          <w:rFonts w:ascii="Arial" w:hAnsi="Arial" w:cs="Arial"/>
        </w:rPr>
        <w:t xml:space="preserve">400 MHz BW, </w:t>
      </w:r>
      <w:r w:rsidRPr="00983ACF">
        <w:rPr>
          <w:rFonts w:ascii="Arial" w:hAnsi="Arial" w:cs="Arial"/>
        </w:rPr>
        <w:t xml:space="preserve">TDL-A with </w:t>
      </w:r>
      <w:r>
        <w:rPr>
          <w:rFonts w:ascii="Arial" w:hAnsi="Arial" w:cs="Arial"/>
        </w:rPr>
        <w:t>20</w:t>
      </w:r>
      <w:r w:rsidRPr="00983ACF">
        <w:rPr>
          <w:rFonts w:ascii="Arial" w:hAnsi="Arial" w:cs="Arial"/>
        </w:rPr>
        <w:t xml:space="preserve"> ns delay spread)</w:t>
      </w:r>
    </w:p>
    <w:p w14:paraId="6ACED9BF" w14:textId="77777777" w:rsidR="00AB6655" w:rsidRDefault="00AB6655" w:rsidP="00AB6655">
      <w:pPr>
        <w:spacing w:after="120" w:line="276" w:lineRule="auto"/>
        <w:jc w:val="center"/>
        <w:rPr>
          <w:rFonts w:ascii="Arial" w:eastAsia="Calibri" w:hAnsi="Arial" w:cs="Arial"/>
          <w:bCs/>
        </w:rPr>
      </w:pPr>
      <w:r w:rsidRPr="0014489D">
        <w:rPr>
          <w:rFonts w:ascii="Arial" w:eastAsia="Calibri" w:hAnsi="Arial" w:cs="Arial"/>
          <w:bCs/>
        </w:rPr>
        <w:lastRenderedPageBreak/>
        <w:t xml:space="preserve"> </w:t>
      </w:r>
      <w:r w:rsidRPr="005315C3">
        <w:rPr>
          <w:rFonts w:ascii="Arial" w:eastAsia="Calibri" w:hAnsi="Arial" w:cs="Arial"/>
          <w:bCs/>
        </w:rPr>
        <w:t xml:space="preserve"> </w:t>
      </w:r>
      <w:r w:rsidRPr="005B16E9">
        <w:rPr>
          <w:rFonts w:ascii="Arial" w:eastAsia="Calibri" w:hAnsi="Arial" w:cs="Arial"/>
          <w:bCs/>
        </w:rPr>
        <w:t xml:space="preserve"> </w:t>
      </w:r>
      <w:r w:rsidRPr="005B16E9">
        <w:rPr>
          <w:rFonts w:ascii="Arial" w:eastAsia="Calibri" w:hAnsi="Arial" w:cs="Arial"/>
          <w:bCs/>
          <w:noProof/>
        </w:rPr>
        <w:drawing>
          <wp:inline distT="0" distB="0" distL="0" distR="0" wp14:anchorId="70BF5A15" wp14:editId="77EFD55B">
            <wp:extent cx="4470815" cy="31369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73741" cy="3138953"/>
                    </a:xfrm>
                    <a:prstGeom prst="rect">
                      <a:avLst/>
                    </a:prstGeom>
                    <a:noFill/>
                    <a:ln>
                      <a:noFill/>
                    </a:ln>
                  </pic:spPr>
                </pic:pic>
              </a:graphicData>
            </a:graphic>
          </wp:inline>
        </w:drawing>
      </w:r>
    </w:p>
    <w:p w14:paraId="1C84653B" w14:textId="77777777" w:rsidR="00AB6655" w:rsidRDefault="00AB6655" w:rsidP="00AB6655">
      <w:pPr>
        <w:pStyle w:val="ListParagraph"/>
        <w:numPr>
          <w:ilvl w:val="0"/>
          <w:numId w:val="20"/>
        </w:numPr>
        <w:spacing w:after="120" w:line="276" w:lineRule="auto"/>
        <w:jc w:val="center"/>
        <w:rPr>
          <w:rFonts w:ascii="Arial" w:hAnsi="Arial" w:cs="Arial"/>
          <w:bCs/>
        </w:rPr>
      </w:pPr>
      <w:r>
        <w:rPr>
          <w:rFonts w:ascii="Arial" w:hAnsi="Arial" w:cs="Arial"/>
          <w:bCs/>
        </w:rPr>
        <w:t>Rank2 throughput with MCS 7</w:t>
      </w:r>
    </w:p>
    <w:p w14:paraId="1E2C5131" w14:textId="77777777" w:rsidR="00AB6655" w:rsidRDefault="00AB6655" w:rsidP="00AB6655">
      <w:pPr>
        <w:spacing w:after="120" w:line="276" w:lineRule="auto"/>
        <w:jc w:val="center"/>
        <w:rPr>
          <w:rFonts w:ascii="Arial" w:eastAsia="Calibri" w:hAnsi="Arial" w:cs="Arial"/>
          <w:bCs/>
        </w:rPr>
      </w:pPr>
      <w:r w:rsidRPr="00A7618C">
        <w:rPr>
          <w:rFonts w:ascii="Arial" w:eastAsia="Calibri" w:hAnsi="Arial" w:cs="Arial"/>
          <w:bCs/>
        </w:rPr>
        <w:t xml:space="preserve"> </w:t>
      </w:r>
      <w:r w:rsidRPr="005B16E9">
        <w:rPr>
          <w:rFonts w:ascii="Arial" w:eastAsia="Calibri" w:hAnsi="Arial" w:cs="Arial"/>
          <w:bCs/>
        </w:rPr>
        <w:t xml:space="preserve"> </w:t>
      </w:r>
      <w:r w:rsidRPr="001E6F9F">
        <w:rPr>
          <w:rFonts w:ascii="Arial" w:eastAsia="Calibri" w:hAnsi="Arial" w:cs="Arial"/>
          <w:bCs/>
          <w:noProof/>
        </w:rPr>
        <w:drawing>
          <wp:inline distT="0" distB="0" distL="0" distR="0" wp14:anchorId="46D8FC78" wp14:editId="0D5A5D8A">
            <wp:extent cx="4074545" cy="276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88300" cy="2777947"/>
                    </a:xfrm>
                    <a:prstGeom prst="rect">
                      <a:avLst/>
                    </a:prstGeom>
                    <a:noFill/>
                    <a:ln>
                      <a:noFill/>
                    </a:ln>
                  </pic:spPr>
                </pic:pic>
              </a:graphicData>
            </a:graphic>
          </wp:inline>
        </w:drawing>
      </w:r>
    </w:p>
    <w:p w14:paraId="25338697" w14:textId="77777777" w:rsidR="00AB6655" w:rsidRPr="0014489D" w:rsidRDefault="00AB6655" w:rsidP="00AB6655">
      <w:pPr>
        <w:pStyle w:val="ListParagraph"/>
        <w:numPr>
          <w:ilvl w:val="0"/>
          <w:numId w:val="20"/>
        </w:numPr>
        <w:spacing w:after="120" w:line="276" w:lineRule="auto"/>
        <w:jc w:val="center"/>
        <w:rPr>
          <w:rFonts w:ascii="Arial" w:hAnsi="Arial" w:cs="Arial"/>
          <w:bCs/>
        </w:rPr>
      </w:pPr>
      <w:r>
        <w:rPr>
          <w:rFonts w:ascii="Arial" w:hAnsi="Arial" w:cs="Arial"/>
          <w:bCs/>
        </w:rPr>
        <w:t>Rank2 throughput with MCS 16</w:t>
      </w:r>
    </w:p>
    <w:p w14:paraId="44BF14C3" w14:textId="77777777" w:rsidR="00AB6655" w:rsidRPr="00983ACF" w:rsidRDefault="00AB6655" w:rsidP="00AB6655">
      <w:pPr>
        <w:pStyle w:val="Caption"/>
        <w:ind w:left="720"/>
        <w:rPr>
          <w:rFonts w:ascii="Arial" w:hAnsi="Arial" w:cs="Arial"/>
        </w:rPr>
      </w:pPr>
      <w:r w:rsidRPr="00983ACF">
        <w:rPr>
          <w:rFonts w:ascii="Arial" w:hAnsi="Arial" w:cs="Arial"/>
        </w:rPr>
        <w:t xml:space="preserve">Figure </w:t>
      </w:r>
      <w:r>
        <w:rPr>
          <w:rFonts w:ascii="Arial" w:hAnsi="Arial" w:cs="Arial"/>
        </w:rPr>
        <w:t>5</w:t>
      </w:r>
      <w:r w:rsidRPr="00983ACF">
        <w:rPr>
          <w:rFonts w:ascii="Arial" w:hAnsi="Arial" w:cs="Arial"/>
        </w:rPr>
        <w:t xml:space="preserve">. </w:t>
      </w:r>
      <w:r>
        <w:rPr>
          <w:rFonts w:ascii="Arial" w:hAnsi="Arial" w:cs="Arial"/>
        </w:rPr>
        <w:t xml:space="preserve">Rank2 Throughput </w:t>
      </w:r>
      <w:r w:rsidRPr="00983ACF">
        <w:rPr>
          <w:rFonts w:ascii="Arial" w:hAnsi="Arial" w:cs="Arial"/>
        </w:rPr>
        <w:t>performance</w:t>
      </w:r>
      <w:r>
        <w:rPr>
          <w:rFonts w:ascii="Arial" w:hAnsi="Arial" w:cs="Arial"/>
        </w:rPr>
        <w:t>s</w:t>
      </w:r>
      <w:r w:rsidRPr="00983ACF">
        <w:rPr>
          <w:rFonts w:ascii="Arial" w:hAnsi="Arial" w:cs="Arial"/>
        </w:rPr>
        <w:t xml:space="preserve"> </w:t>
      </w:r>
      <w:r>
        <w:rPr>
          <w:rFonts w:ascii="Arial" w:hAnsi="Arial" w:cs="Arial"/>
        </w:rPr>
        <w:t xml:space="preserve">for Type-1, Type-2 and </w:t>
      </w:r>
      <w:r>
        <w:rPr>
          <w:rFonts w:ascii="Arial" w:hAnsi="Arial" w:cs="Arial"/>
        </w:rPr>
        <w:br/>
        <w:t xml:space="preserve">Enhanced DM-RS with dynamic switching </w:t>
      </w:r>
      <w:r>
        <w:rPr>
          <w:rFonts w:ascii="Arial" w:hAnsi="Arial" w:cs="Arial"/>
        </w:rPr>
        <w:br/>
      </w:r>
      <w:r w:rsidRPr="00983ACF">
        <w:rPr>
          <w:rFonts w:ascii="Arial" w:hAnsi="Arial" w:cs="Arial"/>
        </w:rPr>
        <w:t>(</w:t>
      </w:r>
      <w:r>
        <w:rPr>
          <w:rFonts w:ascii="Arial" w:hAnsi="Arial" w:cs="Arial"/>
        </w:rPr>
        <w:t xml:space="preserve">400 MHz BW, </w:t>
      </w:r>
      <w:r w:rsidRPr="00983ACF">
        <w:rPr>
          <w:rFonts w:ascii="Arial" w:hAnsi="Arial" w:cs="Arial"/>
        </w:rPr>
        <w:t xml:space="preserve">TDL-A with </w:t>
      </w:r>
      <w:r>
        <w:rPr>
          <w:rFonts w:ascii="Arial" w:hAnsi="Arial" w:cs="Arial"/>
        </w:rPr>
        <w:t>20</w:t>
      </w:r>
      <w:r w:rsidRPr="00983ACF">
        <w:rPr>
          <w:rFonts w:ascii="Arial" w:hAnsi="Arial" w:cs="Arial"/>
        </w:rPr>
        <w:t xml:space="preserve"> ns delay spread)</w:t>
      </w:r>
    </w:p>
    <w:p w14:paraId="718C68BC" w14:textId="77777777" w:rsidR="00AB6655" w:rsidRPr="00C37E69" w:rsidRDefault="00AB6655" w:rsidP="00AB6655">
      <w:pPr>
        <w:spacing w:after="120" w:line="276" w:lineRule="auto"/>
        <w:jc w:val="both"/>
        <w:rPr>
          <w:rFonts w:ascii="Arial" w:eastAsia="Calibri" w:hAnsi="Arial" w:cs="Arial"/>
          <w:bCs/>
        </w:rPr>
      </w:pPr>
      <w:r w:rsidRPr="00C37E69">
        <w:rPr>
          <w:rFonts w:ascii="Arial" w:eastAsia="Calibri" w:hAnsi="Arial" w:cs="Arial"/>
          <w:bCs/>
        </w:rPr>
        <w:t xml:space="preserve">As shown in Figure </w:t>
      </w:r>
      <w:r>
        <w:rPr>
          <w:rFonts w:ascii="Arial" w:eastAsia="Calibri" w:hAnsi="Arial" w:cs="Arial"/>
          <w:bCs/>
        </w:rPr>
        <w:t>4</w:t>
      </w:r>
      <w:r w:rsidRPr="00C37E69">
        <w:rPr>
          <w:rFonts w:ascii="Arial" w:eastAsia="Calibri" w:hAnsi="Arial" w:cs="Arial"/>
          <w:bCs/>
        </w:rPr>
        <w:t xml:space="preserve"> – </w:t>
      </w:r>
      <w:r>
        <w:rPr>
          <w:rFonts w:ascii="Arial" w:eastAsia="Calibri" w:hAnsi="Arial" w:cs="Arial"/>
          <w:bCs/>
        </w:rPr>
        <w:t>5</w:t>
      </w:r>
      <w:r w:rsidRPr="00C37E69">
        <w:rPr>
          <w:rFonts w:ascii="Arial" w:eastAsia="Calibri" w:hAnsi="Arial" w:cs="Arial"/>
          <w:bCs/>
        </w:rPr>
        <w:t xml:space="preserve">, the proposed pattern with dynamic switching shows better performance in all SNR ranges. Especially, as FD-CDM based Type-1 DM-RS pattern is generally not efficient, dynamic switching between the proposed pattern and Type-2 DM-RS pattern generally shows best performance. </w:t>
      </w:r>
    </w:p>
    <w:p w14:paraId="329AE3B7" w14:textId="63E808A7" w:rsidR="00AB6655" w:rsidRPr="00824502" w:rsidRDefault="00AB6655" w:rsidP="00AB6655">
      <w:pPr>
        <w:spacing w:after="120" w:line="276" w:lineRule="auto"/>
        <w:jc w:val="both"/>
        <w:rPr>
          <w:rFonts w:ascii="Arial" w:hAnsi="Arial" w:cs="Arial"/>
          <w:bCs/>
          <w:i/>
          <w:iCs/>
        </w:rPr>
      </w:pPr>
      <w:r w:rsidRPr="00824502">
        <w:rPr>
          <w:rFonts w:ascii="Arial" w:hAnsi="Arial" w:cs="Arial"/>
          <w:b/>
          <w:i/>
          <w:iCs/>
        </w:rPr>
        <w:t xml:space="preserve">Observation </w:t>
      </w:r>
      <w:r w:rsidR="00776213">
        <w:rPr>
          <w:rFonts w:ascii="Arial" w:hAnsi="Arial" w:cs="Arial"/>
          <w:b/>
          <w:i/>
          <w:iCs/>
        </w:rPr>
        <w:t>1</w:t>
      </w:r>
      <w:r w:rsidRPr="00824502">
        <w:rPr>
          <w:rFonts w:ascii="Arial" w:hAnsi="Arial" w:cs="Arial"/>
          <w:b/>
          <w:i/>
          <w:iCs/>
        </w:rPr>
        <w:t>:</w:t>
      </w:r>
      <w:r w:rsidRPr="00824502">
        <w:rPr>
          <w:rFonts w:ascii="Arial" w:hAnsi="Arial" w:cs="Arial"/>
          <w:bCs/>
          <w:i/>
          <w:iCs/>
        </w:rPr>
        <w:t xml:space="preserve"> Type-2 DM-RS shows performance loss due to insufficient RS density in </w:t>
      </w:r>
      <w:r>
        <w:rPr>
          <w:rFonts w:ascii="Arial" w:hAnsi="Arial" w:cs="Arial"/>
          <w:bCs/>
          <w:i/>
          <w:iCs/>
        </w:rPr>
        <w:t>low SNR</w:t>
      </w:r>
      <w:r w:rsidRPr="00824502">
        <w:rPr>
          <w:rFonts w:ascii="Arial" w:hAnsi="Arial" w:cs="Arial"/>
          <w:bCs/>
          <w:i/>
          <w:iCs/>
        </w:rPr>
        <w:t xml:space="preserve">. </w:t>
      </w:r>
    </w:p>
    <w:p w14:paraId="7B1EC136" w14:textId="3BD76C57" w:rsidR="00AB6655" w:rsidRDefault="00AB6655" w:rsidP="00AB6655">
      <w:pPr>
        <w:spacing w:after="120" w:line="276" w:lineRule="auto"/>
        <w:jc w:val="both"/>
        <w:rPr>
          <w:rFonts w:ascii="Arial" w:hAnsi="Arial" w:cs="Arial"/>
          <w:bCs/>
          <w:i/>
          <w:iCs/>
        </w:rPr>
      </w:pPr>
      <w:r w:rsidRPr="00824502">
        <w:rPr>
          <w:rFonts w:ascii="Arial" w:hAnsi="Arial" w:cs="Arial"/>
          <w:b/>
          <w:i/>
          <w:iCs/>
        </w:rPr>
        <w:t xml:space="preserve">Observation </w:t>
      </w:r>
      <w:r w:rsidR="00776213">
        <w:rPr>
          <w:rFonts w:ascii="Arial" w:hAnsi="Arial" w:cs="Arial"/>
          <w:b/>
          <w:i/>
          <w:iCs/>
        </w:rPr>
        <w:t>2</w:t>
      </w:r>
      <w:r w:rsidRPr="00824502">
        <w:rPr>
          <w:rFonts w:ascii="Arial" w:hAnsi="Arial" w:cs="Arial"/>
          <w:b/>
          <w:i/>
          <w:iCs/>
        </w:rPr>
        <w:t>:</w:t>
      </w:r>
      <w:r w:rsidRPr="00824502">
        <w:rPr>
          <w:rFonts w:ascii="Arial" w:hAnsi="Arial" w:cs="Arial"/>
          <w:bCs/>
          <w:i/>
          <w:iCs/>
        </w:rPr>
        <w:t xml:space="preserve"> Type-1 DM-RS shows performance loss due to FD-CDM in nonconsecutive </w:t>
      </w:r>
      <w:proofErr w:type="spellStart"/>
      <w:r w:rsidRPr="00824502">
        <w:rPr>
          <w:rFonts w:ascii="Arial" w:hAnsi="Arial" w:cs="Arial"/>
          <w:bCs/>
          <w:i/>
          <w:iCs/>
        </w:rPr>
        <w:t>REs.</w:t>
      </w:r>
      <w:proofErr w:type="spellEnd"/>
      <w:r w:rsidRPr="00824502">
        <w:rPr>
          <w:rFonts w:ascii="Arial" w:hAnsi="Arial" w:cs="Arial"/>
          <w:bCs/>
          <w:i/>
          <w:iCs/>
        </w:rPr>
        <w:t xml:space="preserve"> </w:t>
      </w:r>
    </w:p>
    <w:p w14:paraId="65E73DBC" w14:textId="6C4432F1" w:rsidR="00AB6655" w:rsidRPr="00DA1F2A" w:rsidRDefault="00AB6655" w:rsidP="00AB6655">
      <w:pPr>
        <w:spacing w:after="120" w:line="276" w:lineRule="auto"/>
        <w:jc w:val="both"/>
        <w:rPr>
          <w:rFonts w:ascii="Arial" w:hAnsi="Arial" w:cs="Arial"/>
          <w:bCs/>
          <w:i/>
          <w:iCs/>
        </w:rPr>
      </w:pPr>
      <w:r>
        <w:rPr>
          <w:rFonts w:ascii="Arial" w:hAnsi="Arial" w:cs="Arial"/>
          <w:b/>
          <w:i/>
          <w:iCs/>
        </w:rPr>
        <w:lastRenderedPageBreak/>
        <w:t xml:space="preserve">Observation </w:t>
      </w:r>
      <w:r w:rsidR="00956CF2">
        <w:rPr>
          <w:rFonts w:ascii="Arial" w:hAnsi="Arial" w:cs="Arial"/>
          <w:b/>
          <w:i/>
          <w:iCs/>
        </w:rPr>
        <w:t>3</w:t>
      </w:r>
      <w:r>
        <w:rPr>
          <w:rFonts w:ascii="Arial" w:hAnsi="Arial" w:cs="Arial"/>
          <w:b/>
          <w:i/>
          <w:iCs/>
        </w:rPr>
        <w:t xml:space="preserve">: </w:t>
      </w:r>
      <w:r>
        <w:rPr>
          <w:rFonts w:ascii="Arial" w:hAnsi="Arial" w:cs="Arial"/>
          <w:bCs/>
          <w:i/>
          <w:iCs/>
        </w:rPr>
        <w:t xml:space="preserve">Dynamic switching between the existing pattern and DM-RS with enhanced density provides best performance. </w:t>
      </w:r>
    </w:p>
    <w:p w14:paraId="73383EB8" w14:textId="303233F2" w:rsidR="00AB6655" w:rsidRDefault="00AB6655" w:rsidP="00AB6655">
      <w:pPr>
        <w:spacing w:after="120" w:line="276" w:lineRule="auto"/>
        <w:jc w:val="both"/>
        <w:rPr>
          <w:rFonts w:ascii="Arial" w:hAnsi="Arial" w:cs="Arial"/>
          <w:bCs/>
          <w:i/>
          <w:iCs/>
        </w:rPr>
      </w:pPr>
      <w:r w:rsidRPr="00824502">
        <w:rPr>
          <w:rFonts w:ascii="Arial" w:hAnsi="Arial" w:cs="Arial"/>
          <w:b/>
          <w:i/>
          <w:iCs/>
        </w:rPr>
        <w:t>Proposal 1:</w:t>
      </w:r>
      <w:r w:rsidRPr="00824502">
        <w:rPr>
          <w:rFonts w:ascii="Arial" w:hAnsi="Arial" w:cs="Arial"/>
          <w:bCs/>
          <w:i/>
          <w:iCs/>
        </w:rPr>
        <w:t xml:space="preserve"> Support proposed DM-RS pattern </w:t>
      </w:r>
      <w:r>
        <w:rPr>
          <w:rFonts w:ascii="Arial" w:hAnsi="Arial" w:cs="Arial"/>
          <w:bCs/>
          <w:i/>
          <w:iCs/>
        </w:rPr>
        <w:t xml:space="preserve">with dynamic switching </w:t>
      </w:r>
      <w:r w:rsidRPr="00824502">
        <w:rPr>
          <w:rFonts w:ascii="Arial" w:hAnsi="Arial" w:cs="Arial"/>
          <w:bCs/>
          <w:i/>
          <w:iCs/>
        </w:rPr>
        <w:t>for PDSCH and PUSCH with larger SCSs.</w:t>
      </w:r>
    </w:p>
    <w:p w14:paraId="4FCB087C" w14:textId="77777777" w:rsidR="00AB6655" w:rsidRDefault="00AB6655" w:rsidP="00AB6655">
      <w:pPr>
        <w:spacing w:after="120" w:line="276" w:lineRule="auto"/>
        <w:jc w:val="both"/>
        <w:rPr>
          <w:rFonts w:ascii="Arial" w:hAnsi="Arial" w:cs="Arial"/>
          <w:bCs/>
        </w:rPr>
      </w:pPr>
      <w:proofErr w:type="gramStart"/>
      <w:r>
        <w:rPr>
          <w:rFonts w:ascii="Arial" w:hAnsi="Arial" w:cs="Arial"/>
          <w:bCs/>
        </w:rPr>
        <w:t>In order to</w:t>
      </w:r>
      <w:proofErr w:type="gramEnd"/>
      <w:r>
        <w:rPr>
          <w:rFonts w:ascii="Arial" w:hAnsi="Arial" w:cs="Arial"/>
          <w:bCs/>
        </w:rPr>
        <w:t xml:space="preserve"> support dynamic switching between Type-1/Type-2 DM-RS pattern, new antenna port(s) table can be considered for DCI. Figure 6 shows an example of antenna port(s) indication table for dynamic switching between Type-1 DM-RS and DM-RS with enhanced density. </w:t>
      </w:r>
    </w:p>
    <w:p w14:paraId="3B116FC3" w14:textId="77777777" w:rsidR="00AB6655" w:rsidRDefault="00AB6655" w:rsidP="00AB6655">
      <w:pPr>
        <w:spacing w:after="120" w:line="276" w:lineRule="auto"/>
        <w:jc w:val="both"/>
        <w:rPr>
          <w:rFonts w:ascii="Arial" w:hAnsi="Arial" w:cs="Arial"/>
          <w:bCs/>
        </w:rPr>
      </w:pPr>
    </w:p>
    <w:p w14:paraId="26F96934" w14:textId="77777777" w:rsidR="00AB6655" w:rsidRDefault="00AB6655" w:rsidP="00AB6655">
      <w:pPr>
        <w:spacing w:after="120" w:line="276" w:lineRule="auto"/>
        <w:jc w:val="center"/>
        <w:rPr>
          <w:rFonts w:ascii="Arial" w:hAnsi="Arial" w:cs="Arial"/>
          <w:bCs/>
        </w:rPr>
      </w:pPr>
      <w:r>
        <w:rPr>
          <w:rFonts w:ascii="Arial" w:hAnsi="Arial" w:cs="Arial"/>
          <w:bCs/>
          <w:noProof/>
        </w:rPr>
        <w:drawing>
          <wp:inline distT="0" distB="0" distL="0" distR="0" wp14:anchorId="5EC337B8" wp14:editId="023D7DB7">
            <wp:extent cx="6216650" cy="2892658"/>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26857" cy="2897408"/>
                    </a:xfrm>
                    <a:prstGeom prst="rect">
                      <a:avLst/>
                    </a:prstGeom>
                    <a:noFill/>
                  </pic:spPr>
                </pic:pic>
              </a:graphicData>
            </a:graphic>
          </wp:inline>
        </w:drawing>
      </w:r>
    </w:p>
    <w:p w14:paraId="4945AFCE" w14:textId="77777777" w:rsidR="00AB6655" w:rsidRPr="00983ACF" w:rsidRDefault="00AB6655" w:rsidP="00AB6655">
      <w:pPr>
        <w:pStyle w:val="Caption"/>
        <w:ind w:left="720"/>
        <w:rPr>
          <w:rFonts w:ascii="Arial" w:hAnsi="Arial" w:cs="Arial"/>
        </w:rPr>
      </w:pPr>
      <w:r w:rsidRPr="00983ACF">
        <w:rPr>
          <w:rFonts w:ascii="Arial" w:hAnsi="Arial" w:cs="Arial"/>
        </w:rPr>
        <w:t xml:space="preserve">Figure </w:t>
      </w:r>
      <w:r>
        <w:rPr>
          <w:rFonts w:ascii="Arial" w:hAnsi="Arial" w:cs="Arial"/>
        </w:rPr>
        <w:t>6:</w:t>
      </w:r>
      <w:r w:rsidRPr="00983ACF">
        <w:rPr>
          <w:rFonts w:ascii="Arial" w:hAnsi="Arial" w:cs="Arial"/>
        </w:rPr>
        <w:t xml:space="preserve"> </w:t>
      </w:r>
      <w:r>
        <w:rPr>
          <w:rFonts w:ascii="Arial" w:hAnsi="Arial" w:cs="Arial"/>
        </w:rPr>
        <w:t>Example of antenna port(s) indication table for dynamic switching</w:t>
      </w:r>
    </w:p>
    <w:p w14:paraId="1176495B" w14:textId="77777777" w:rsidR="00AB6655" w:rsidRDefault="00AB6655" w:rsidP="00AB6655">
      <w:pPr>
        <w:spacing w:after="120" w:line="276" w:lineRule="auto"/>
        <w:jc w:val="both"/>
        <w:rPr>
          <w:rFonts w:ascii="Arial" w:hAnsi="Arial" w:cs="Arial"/>
          <w:bCs/>
        </w:rPr>
      </w:pPr>
      <w:r>
        <w:rPr>
          <w:rFonts w:ascii="Arial" w:hAnsi="Arial" w:cs="Arial"/>
          <w:bCs/>
        </w:rPr>
        <w:t xml:space="preserve">As shown in Figure 6, reserved fields of the existing antenna port(s) indication can be utilized to indicate DM-RS antenna ports with enhanced density. For example, by receiving value 12, 13 or 14 in the newly proposed table, the UE can receive rank1/2 PDSCH transmission with enhanced density DM-RS. </w:t>
      </w:r>
    </w:p>
    <w:p w14:paraId="01E8E188" w14:textId="49C7AF39" w:rsidR="00AB6655" w:rsidRPr="00C20DF0" w:rsidRDefault="00AB6655" w:rsidP="00AB6655">
      <w:pPr>
        <w:spacing w:after="120" w:line="276" w:lineRule="auto"/>
        <w:jc w:val="both"/>
        <w:rPr>
          <w:rFonts w:ascii="Arial" w:hAnsi="Arial" w:cs="Arial"/>
          <w:bCs/>
          <w:i/>
          <w:iCs/>
        </w:rPr>
      </w:pPr>
      <w:r>
        <w:rPr>
          <w:rFonts w:ascii="Arial" w:hAnsi="Arial" w:cs="Arial"/>
          <w:b/>
          <w:i/>
          <w:iCs/>
        </w:rPr>
        <w:t xml:space="preserve">Observation </w:t>
      </w:r>
      <w:r w:rsidR="00D85D68">
        <w:rPr>
          <w:rFonts w:ascii="Arial" w:hAnsi="Arial" w:cs="Arial"/>
          <w:b/>
          <w:i/>
          <w:iCs/>
        </w:rPr>
        <w:t>4</w:t>
      </w:r>
      <w:r>
        <w:rPr>
          <w:rFonts w:ascii="Arial" w:hAnsi="Arial" w:cs="Arial"/>
          <w:b/>
          <w:i/>
          <w:iCs/>
        </w:rPr>
        <w:t xml:space="preserve">: </w:t>
      </w:r>
      <w:r>
        <w:rPr>
          <w:rFonts w:ascii="Arial" w:hAnsi="Arial" w:cs="Arial"/>
          <w:bCs/>
          <w:i/>
          <w:iCs/>
        </w:rPr>
        <w:t xml:space="preserve">Dynamic switching can be achieved by utilizing reserved values for antenna port(s) indication table in DCI. </w:t>
      </w:r>
    </w:p>
    <w:p w14:paraId="01F6FC15" w14:textId="6E921CB6" w:rsidR="00AB6655" w:rsidRDefault="00AB6655" w:rsidP="00947C11">
      <w:pPr>
        <w:rPr>
          <w:rFonts w:ascii="Arial" w:hAnsi="Arial" w:cs="Arial"/>
          <w:bCs/>
          <w:i/>
          <w:iCs/>
        </w:rPr>
      </w:pPr>
      <w:r w:rsidRPr="00824502">
        <w:rPr>
          <w:rFonts w:ascii="Arial" w:hAnsi="Arial" w:cs="Arial"/>
          <w:b/>
          <w:i/>
          <w:iCs/>
        </w:rPr>
        <w:t xml:space="preserve">Proposal </w:t>
      </w:r>
      <w:r w:rsidR="00D85D68">
        <w:rPr>
          <w:rFonts w:ascii="Arial" w:hAnsi="Arial" w:cs="Arial"/>
          <w:b/>
          <w:i/>
          <w:iCs/>
        </w:rPr>
        <w:t>2</w:t>
      </w:r>
      <w:r w:rsidRPr="00824502">
        <w:rPr>
          <w:rFonts w:ascii="Arial" w:hAnsi="Arial" w:cs="Arial"/>
          <w:b/>
          <w:i/>
          <w:iCs/>
        </w:rPr>
        <w:t>:</w:t>
      </w:r>
      <w:r w:rsidRPr="00824502">
        <w:rPr>
          <w:rFonts w:ascii="Arial" w:hAnsi="Arial" w:cs="Arial"/>
          <w:bCs/>
          <w:i/>
          <w:iCs/>
        </w:rPr>
        <w:t xml:space="preserve"> Support </w:t>
      </w:r>
      <w:r>
        <w:rPr>
          <w:rFonts w:ascii="Arial" w:hAnsi="Arial" w:cs="Arial"/>
          <w:bCs/>
          <w:i/>
          <w:iCs/>
        </w:rPr>
        <w:t xml:space="preserve">the updated antenna port(s) indication table for enhanced density DM-RS. </w:t>
      </w:r>
    </w:p>
    <w:p w14:paraId="18BA308F" w14:textId="26F76C57" w:rsidR="00D605BC" w:rsidRPr="00D605BC" w:rsidRDefault="00D605BC" w:rsidP="00D605BC">
      <w:pPr>
        <w:pStyle w:val="Heading2"/>
        <w:tabs>
          <w:tab w:val="clear" w:pos="576"/>
          <w:tab w:val="num" w:pos="0"/>
          <w:tab w:val="num" w:pos="756"/>
        </w:tabs>
        <w:ind w:left="0" w:firstLine="0"/>
      </w:pPr>
      <w:r>
        <w:t xml:space="preserve">HARQ Related Aspects </w:t>
      </w:r>
    </w:p>
    <w:p w14:paraId="39E5AD00" w14:textId="77777777" w:rsidR="00D605BC" w:rsidRPr="00AC26A5" w:rsidRDefault="00D605BC" w:rsidP="00D605BC">
      <w:pPr>
        <w:pStyle w:val="Heading3"/>
      </w:pPr>
      <w:r w:rsidRPr="00A833FC">
        <w:t>HARQ-ACK for Multiple PDSCHs S</w:t>
      </w:r>
      <w:r w:rsidRPr="009C1043">
        <w:t xml:space="preserve">cheduled by </w:t>
      </w:r>
      <w:r>
        <w:t xml:space="preserve">a </w:t>
      </w:r>
      <w:r w:rsidRPr="00A833FC">
        <w:t xml:space="preserve">Single DCI  </w:t>
      </w:r>
    </w:p>
    <w:p w14:paraId="3B2AA4AE" w14:textId="77777777" w:rsidR="00D605BC" w:rsidRPr="00B339A1" w:rsidRDefault="00D605BC" w:rsidP="00D605BC">
      <w:pPr>
        <w:spacing w:after="120" w:line="276" w:lineRule="auto"/>
        <w:ind w:firstLine="360"/>
        <w:jc w:val="both"/>
        <w:rPr>
          <w:rFonts w:ascii="Arial" w:hAnsi="Arial" w:cs="Arial"/>
          <w:bCs/>
        </w:rPr>
      </w:pPr>
      <w:r w:rsidRPr="00B339A1">
        <w:rPr>
          <w:rFonts w:ascii="Arial" w:hAnsi="Arial" w:cs="Arial"/>
          <w:bCs/>
        </w:rPr>
        <w:t>In RAN1#104-e [</w:t>
      </w:r>
      <w:r>
        <w:rPr>
          <w:rFonts w:ascii="Arial" w:hAnsi="Arial" w:cs="Arial"/>
          <w:bCs/>
        </w:rPr>
        <w:t>2</w:t>
      </w:r>
      <w:r w:rsidRPr="00B339A1">
        <w:rPr>
          <w:rFonts w:ascii="Arial" w:hAnsi="Arial" w:cs="Arial"/>
          <w:bCs/>
        </w:rPr>
        <w:t xml:space="preserve">], it was agreed that when a DCI schedules multiple PDSCHs, HARQ-ACK information corresponding to PDSCHs scheduled by the DCI is multiplexed with a single PUCCH in a slot that is determined based on </w:t>
      </w:r>
      <m:oMath>
        <m:sSub>
          <m:sSubPr>
            <m:ctrlPr>
              <w:rPr>
                <w:rFonts w:ascii="Cambria Math" w:hAnsi="Cambria Math" w:cs="Arial"/>
                <w:bCs/>
              </w:rPr>
            </m:ctrlPr>
          </m:sSubPr>
          <m:e>
            <m:r>
              <w:rPr>
                <w:rFonts w:ascii="Cambria Math" w:hAnsi="Cambria Math" w:cs="Arial"/>
              </w:rPr>
              <m:t>K</m:t>
            </m:r>
          </m:e>
          <m:sub>
            <m:r>
              <m:rPr>
                <m:sty m:val="p"/>
              </m:rPr>
              <w:rPr>
                <w:rFonts w:ascii="Cambria Math" w:hAnsi="Cambria Math" w:cs="Arial"/>
              </w:rPr>
              <m:t>1</m:t>
            </m:r>
          </m:sub>
        </m:sSub>
      </m:oMath>
      <w:r w:rsidRPr="00B339A1">
        <w:rPr>
          <w:rFonts w:ascii="Arial" w:hAnsi="Arial" w:cs="Arial"/>
          <w:bCs/>
        </w:rPr>
        <w:t xml:space="preserve"> as shown in Figure </w:t>
      </w:r>
      <w:r>
        <w:rPr>
          <w:rFonts w:ascii="Arial" w:hAnsi="Arial" w:cs="Arial"/>
          <w:bCs/>
        </w:rPr>
        <w:t>5</w:t>
      </w:r>
      <w:r w:rsidRPr="00B339A1">
        <w:rPr>
          <w:rFonts w:ascii="Arial" w:hAnsi="Arial" w:cs="Arial"/>
          <w:bCs/>
        </w:rPr>
        <w:t>. Further it was agreed to further discuss whether HARQ-ACK information corresponding to different PDSCHs scheduled by the DCI can be carried by different PUCCH(s).</w:t>
      </w:r>
    </w:p>
    <w:p w14:paraId="6DFC6C38" w14:textId="77777777" w:rsidR="00D605BC" w:rsidRDefault="00D605BC" w:rsidP="00D605BC">
      <w:pPr>
        <w:spacing w:after="0" w:line="240" w:lineRule="auto"/>
        <w:jc w:val="both"/>
        <w:rPr>
          <w:lang w:eastAsia="x-none"/>
        </w:rPr>
      </w:pPr>
    </w:p>
    <w:p w14:paraId="07D0855A" w14:textId="77777777" w:rsidR="00D605BC" w:rsidRDefault="00D605BC" w:rsidP="00D605BC">
      <w:pPr>
        <w:spacing w:after="0" w:line="240" w:lineRule="auto"/>
        <w:jc w:val="both"/>
        <w:rPr>
          <w:lang w:eastAsia="x-none"/>
        </w:rPr>
      </w:pPr>
      <w:r>
        <w:object w:dxaOrig="15038" w:dyaOrig="3481" w14:anchorId="067CC5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pt;height:115pt" o:ole="">
            <v:imagedata r:id="rId18" o:title=""/>
          </v:shape>
          <o:OLEObject Type="Embed" ProgID="Visio.Drawing.15" ShapeID="_x0000_i1025" DrawAspect="Content" ObjectID="_1689784282" r:id="rId19"/>
        </w:object>
      </w:r>
    </w:p>
    <w:p w14:paraId="65987B79" w14:textId="77777777" w:rsidR="00D605BC" w:rsidRPr="00D11094" w:rsidRDefault="00D605BC" w:rsidP="00D605BC">
      <w:pPr>
        <w:spacing w:after="120" w:line="276" w:lineRule="auto"/>
        <w:jc w:val="both"/>
        <w:rPr>
          <w:rFonts w:ascii="Arial" w:hAnsi="Arial" w:cs="Arial"/>
          <w:lang w:eastAsia="x-none"/>
        </w:rPr>
      </w:pPr>
    </w:p>
    <w:p w14:paraId="25C5D07D" w14:textId="77777777" w:rsidR="00D605BC" w:rsidRPr="00D11094" w:rsidRDefault="00D605BC" w:rsidP="00D605BC">
      <w:pPr>
        <w:spacing w:after="120" w:line="276" w:lineRule="auto"/>
        <w:jc w:val="center"/>
        <w:rPr>
          <w:rFonts w:ascii="Arial" w:hAnsi="Arial" w:cs="Arial"/>
          <w:b/>
          <w:bCs/>
          <w:lang w:eastAsia="x-none"/>
        </w:rPr>
      </w:pPr>
      <w:r w:rsidRPr="00D11094">
        <w:rPr>
          <w:rFonts w:ascii="Arial" w:hAnsi="Arial" w:cs="Arial"/>
          <w:b/>
          <w:bCs/>
          <w:lang w:eastAsia="x-none"/>
        </w:rPr>
        <w:t xml:space="preserve">Figure </w:t>
      </w:r>
      <w:r>
        <w:rPr>
          <w:rFonts w:ascii="Arial" w:hAnsi="Arial" w:cs="Arial"/>
          <w:b/>
          <w:bCs/>
          <w:lang w:eastAsia="x-none"/>
        </w:rPr>
        <w:t>1</w:t>
      </w:r>
      <w:r w:rsidRPr="00D11094">
        <w:rPr>
          <w:rFonts w:ascii="Arial" w:hAnsi="Arial" w:cs="Arial"/>
          <w:b/>
          <w:bCs/>
          <w:lang w:eastAsia="x-none"/>
        </w:rPr>
        <w:t>: Single PUCCH with HARQ-ACK for multiple PDSCHs schedule by single DCI</w:t>
      </w:r>
    </w:p>
    <w:p w14:paraId="30DC04BB" w14:textId="77777777" w:rsidR="00D605BC" w:rsidRPr="00D11094" w:rsidRDefault="00D605BC" w:rsidP="00D605BC">
      <w:pPr>
        <w:spacing w:after="120" w:line="276" w:lineRule="auto"/>
        <w:jc w:val="both"/>
        <w:rPr>
          <w:rFonts w:ascii="Arial" w:hAnsi="Arial" w:cs="Arial"/>
          <w:b/>
          <w:bCs/>
          <w:lang w:eastAsia="x-none"/>
        </w:rPr>
      </w:pPr>
    </w:p>
    <w:p w14:paraId="03AE520E" w14:textId="77777777" w:rsidR="00D605BC" w:rsidRDefault="00D605BC" w:rsidP="00D605BC">
      <w:pPr>
        <w:spacing w:after="120" w:line="276" w:lineRule="auto"/>
        <w:ind w:firstLine="360"/>
        <w:jc w:val="both"/>
        <w:rPr>
          <w:rFonts w:ascii="Arial" w:hAnsi="Arial" w:cs="Arial"/>
          <w:lang w:val="en-GB" w:eastAsia="zh-CN"/>
        </w:rPr>
      </w:pPr>
      <w:r>
        <w:rPr>
          <w:rFonts w:ascii="Arial" w:hAnsi="Arial" w:cs="Arial"/>
          <w:lang w:val="en-GB" w:eastAsia="zh-CN"/>
        </w:rPr>
        <w:t>H</w:t>
      </w:r>
      <w:r w:rsidRPr="00D11094">
        <w:rPr>
          <w:rFonts w:ascii="Arial" w:hAnsi="Arial" w:cs="Arial"/>
          <w:lang w:val="en-GB" w:eastAsia="zh-CN"/>
        </w:rPr>
        <w:t xml:space="preserve">aving a single PUCCH transmission with HARQ-ACK information of all the PDSCHs </w:t>
      </w:r>
      <w:r>
        <w:rPr>
          <w:rFonts w:ascii="Arial" w:hAnsi="Arial" w:cs="Arial"/>
          <w:lang w:val="en-GB" w:eastAsia="zh-CN"/>
        </w:rPr>
        <w:t xml:space="preserve">scheduled </w:t>
      </w:r>
      <w:r w:rsidRPr="00D11094">
        <w:rPr>
          <w:rFonts w:ascii="Arial" w:hAnsi="Arial" w:cs="Arial"/>
          <w:lang w:val="en-GB" w:eastAsia="zh-CN"/>
        </w:rPr>
        <w:t xml:space="preserve">can be inefficient due to </w:t>
      </w:r>
    </w:p>
    <w:p w14:paraId="518E8793" w14:textId="77777777" w:rsidR="00D605BC" w:rsidRDefault="00D605BC" w:rsidP="00D605BC">
      <w:pPr>
        <w:pStyle w:val="ListParagraph"/>
        <w:numPr>
          <w:ilvl w:val="0"/>
          <w:numId w:val="60"/>
        </w:numPr>
        <w:spacing w:after="120" w:line="276" w:lineRule="auto"/>
        <w:jc w:val="both"/>
        <w:rPr>
          <w:rFonts w:ascii="Arial" w:hAnsi="Arial" w:cs="Arial"/>
          <w:lang w:val="en-GB" w:eastAsia="zh-CN"/>
        </w:rPr>
      </w:pPr>
      <w:r>
        <w:rPr>
          <w:rFonts w:ascii="Arial" w:hAnsi="Arial" w:cs="Arial"/>
          <w:lang w:val="en-GB" w:eastAsia="zh-CN"/>
        </w:rPr>
        <w:t>E</w:t>
      </w:r>
      <w:r w:rsidRPr="00584359">
        <w:rPr>
          <w:rFonts w:ascii="Arial" w:hAnsi="Arial" w:cs="Arial"/>
          <w:lang w:val="en-GB" w:eastAsia="zh-CN"/>
        </w:rPr>
        <w:t xml:space="preserve">xcessive HARQ roundtrip time. For example, as HARQ-ACK information is transmitted after the last scheduled PDSCH, the HARQ-ACKs for earlier scheduled PDSCHs experienced additional delay. Also, there can be additional delays between DCI and the last scheduled PDSCH due to transmission of PDSCHs scheduled by a previous DCI. </w:t>
      </w:r>
      <w:r>
        <w:rPr>
          <w:rFonts w:ascii="Arial" w:hAnsi="Arial" w:cs="Arial"/>
          <w:lang w:val="en-GB" w:eastAsia="zh-CN"/>
        </w:rPr>
        <w:t>E</w:t>
      </w:r>
      <w:r w:rsidRPr="00516E92">
        <w:rPr>
          <w:rFonts w:ascii="Arial" w:hAnsi="Arial" w:cs="Arial"/>
          <w:lang w:val="en-GB" w:eastAsia="zh-CN"/>
        </w:rPr>
        <w:t xml:space="preserve">xcessive round-trip delay </w:t>
      </w:r>
      <w:r>
        <w:rPr>
          <w:rFonts w:ascii="Arial" w:hAnsi="Arial" w:cs="Arial"/>
          <w:lang w:val="en-GB" w:eastAsia="zh-CN"/>
        </w:rPr>
        <w:t xml:space="preserve">can also impact the ability to cater </w:t>
      </w:r>
      <w:r w:rsidRPr="00584359">
        <w:rPr>
          <w:rFonts w:ascii="Arial" w:hAnsi="Arial" w:cs="Arial"/>
          <w:lang w:val="en-GB" w:eastAsia="zh-CN"/>
        </w:rPr>
        <w:t>latency sensitive service</w:t>
      </w:r>
      <w:r>
        <w:rPr>
          <w:rFonts w:ascii="Arial" w:hAnsi="Arial" w:cs="Arial"/>
          <w:lang w:val="en-GB" w:eastAsia="zh-CN"/>
        </w:rPr>
        <w:t>s.</w:t>
      </w:r>
      <w:r w:rsidRPr="002D1C1A">
        <w:rPr>
          <w:rFonts w:ascii="Arial" w:hAnsi="Arial" w:cs="Arial"/>
          <w:lang w:val="en-GB" w:eastAsia="zh-CN"/>
        </w:rPr>
        <w:t xml:space="preserve">  </w:t>
      </w:r>
    </w:p>
    <w:p w14:paraId="63F3FDD9" w14:textId="77777777" w:rsidR="00D605BC" w:rsidRPr="00584359" w:rsidRDefault="00D605BC" w:rsidP="00D605BC">
      <w:pPr>
        <w:pStyle w:val="ListParagraph"/>
        <w:numPr>
          <w:ilvl w:val="0"/>
          <w:numId w:val="60"/>
        </w:numPr>
        <w:spacing w:after="120" w:line="276" w:lineRule="auto"/>
        <w:jc w:val="both"/>
        <w:rPr>
          <w:rFonts w:ascii="Arial" w:hAnsi="Arial" w:cs="Arial"/>
          <w:lang w:val="en-GB" w:eastAsia="zh-CN"/>
        </w:rPr>
      </w:pPr>
      <w:r w:rsidRPr="00584359">
        <w:rPr>
          <w:rFonts w:ascii="Arial" w:hAnsi="Arial" w:cs="Arial"/>
          <w:lang w:val="en-GB" w:eastAsia="zh-CN"/>
        </w:rPr>
        <w:t>Coverage loss if a larger HARQ-ACK codebook is carried by UCI of certain PUCCH formats.</w:t>
      </w:r>
    </w:p>
    <w:p w14:paraId="225E59CE" w14:textId="77777777" w:rsidR="00D605BC" w:rsidRDefault="00D605BC" w:rsidP="00D605BC">
      <w:pPr>
        <w:pStyle w:val="ListParagraph"/>
        <w:numPr>
          <w:ilvl w:val="0"/>
          <w:numId w:val="60"/>
        </w:numPr>
        <w:spacing w:after="120" w:line="276" w:lineRule="auto"/>
        <w:jc w:val="both"/>
        <w:rPr>
          <w:rFonts w:ascii="Arial" w:hAnsi="Arial" w:cs="Arial"/>
          <w:lang w:val="en-GB" w:eastAsia="zh-CN"/>
        </w:rPr>
      </w:pPr>
      <w:r>
        <w:rPr>
          <w:rFonts w:ascii="Arial" w:hAnsi="Arial" w:cs="Arial"/>
          <w:lang w:val="en-GB" w:eastAsia="zh-CN"/>
        </w:rPr>
        <w:t xml:space="preserve">Failure to release HARQ processes leading to HARQ starvation. One possibility to overcome this problem is to increase the number of HARQ processes. However, this has no effect on the other issued highlighted here, for example the coverage loss due to large HARQ-ACK codebook. </w:t>
      </w:r>
    </w:p>
    <w:p w14:paraId="18A803DD" w14:textId="77777777" w:rsidR="00D605BC" w:rsidRPr="00584359" w:rsidRDefault="00D605BC" w:rsidP="00D605BC">
      <w:pPr>
        <w:pStyle w:val="ListParagraph"/>
        <w:numPr>
          <w:ilvl w:val="0"/>
          <w:numId w:val="60"/>
        </w:numPr>
        <w:spacing w:after="120" w:line="276" w:lineRule="auto"/>
        <w:jc w:val="both"/>
        <w:rPr>
          <w:rFonts w:ascii="Arial" w:hAnsi="Arial" w:cs="Arial"/>
          <w:lang w:val="en-GB" w:eastAsia="zh-CN"/>
        </w:rPr>
      </w:pPr>
      <w:r w:rsidRPr="00AB7B4C">
        <w:rPr>
          <w:rFonts w:ascii="Arial" w:hAnsi="Arial" w:cs="Arial"/>
          <w:lang w:val="en-GB" w:eastAsia="zh-CN"/>
        </w:rPr>
        <w:t>L</w:t>
      </w:r>
      <w:r w:rsidRPr="00584359">
        <w:rPr>
          <w:rFonts w:ascii="Arial" w:hAnsi="Arial" w:cs="Arial"/>
          <w:lang w:val="en-GB" w:eastAsia="zh-CN"/>
        </w:rPr>
        <w:t xml:space="preserve">onger PDSCH processing time as multiple PDSCHs </w:t>
      </w:r>
      <w:proofErr w:type="gramStart"/>
      <w:r w:rsidRPr="00584359">
        <w:rPr>
          <w:rFonts w:ascii="Arial" w:hAnsi="Arial" w:cs="Arial"/>
          <w:lang w:val="en-GB" w:eastAsia="zh-CN"/>
        </w:rPr>
        <w:t>have to</w:t>
      </w:r>
      <w:proofErr w:type="gramEnd"/>
      <w:r w:rsidRPr="00584359">
        <w:rPr>
          <w:rFonts w:ascii="Arial" w:hAnsi="Arial" w:cs="Arial"/>
          <w:lang w:val="en-GB" w:eastAsia="zh-CN"/>
        </w:rPr>
        <w:t xml:space="preserve"> be processed before HARQ-ACK feedback is transmitted.</w:t>
      </w:r>
      <w:r>
        <w:rPr>
          <w:rFonts w:ascii="Arial" w:hAnsi="Arial" w:cs="Arial"/>
          <w:lang w:val="en-GB" w:eastAsia="zh-CN"/>
        </w:rPr>
        <w:t xml:space="preserve"> </w:t>
      </w:r>
    </w:p>
    <w:p w14:paraId="00A8E877" w14:textId="60635E4D" w:rsidR="00D605BC" w:rsidRPr="00D11094" w:rsidRDefault="00D605BC" w:rsidP="00D605BC">
      <w:pPr>
        <w:spacing w:after="120" w:line="276" w:lineRule="auto"/>
        <w:jc w:val="both"/>
        <w:rPr>
          <w:rFonts w:ascii="Arial" w:hAnsi="Arial" w:cs="Arial"/>
          <w:i/>
          <w:iCs/>
          <w:lang w:val="en-GB" w:eastAsia="zh-CN"/>
        </w:rPr>
      </w:pPr>
      <w:bookmarkStart w:id="6" w:name="_Hlk68605601"/>
      <w:r w:rsidRPr="00D11094">
        <w:rPr>
          <w:rFonts w:ascii="Arial" w:hAnsi="Arial" w:cs="Arial"/>
          <w:b/>
          <w:bCs/>
          <w:i/>
          <w:iCs/>
          <w:lang w:val="en-GB" w:eastAsia="zh-CN"/>
        </w:rPr>
        <w:t xml:space="preserve">Observation </w:t>
      </w:r>
      <w:r w:rsidR="00A22897">
        <w:rPr>
          <w:rFonts w:ascii="Arial" w:hAnsi="Arial" w:cs="Arial"/>
          <w:b/>
          <w:bCs/>
          <w:i/>
          <w:iCs/>
          <w:lang w:val="en-GB" w:eastAsia="zh-CN"/>
        </w:rPr>
        <w:t>5</w:t>
      </w:r>
      <w:r w:rsidRPr="00D11094">
        <w:rPr>
          <w:rFonts w:ascii="Arial" w:hAnsi="Arial" w:cs="Arial"/>
          <w:b/>
          <w:bCs/>
          <w:i/>
          <w:iCs/>
          <w:lang w:val="en-GB" w:eastAsia="zh-CN"/>
        </w:rPr>
        <w:t>:</w:t>
      </w:r>
      <w:r w:rsidRPr="00D11094">
        <w:rPr>
          <w:rFonts w:ascii="Arial" w:hAnsi="Arial" w:cs="Arial"/>
          <w:b/>
          <w:bCs/>
          <w:lang w:val="en-GB" w:eastAsia="zh-CN"/>
        </w:rPr>
        <w:t xml:space="preserve"> </w:t>
      </w:r>
      <w:r w:rsidRPr="00D11094">
        <w:rPr>
          <w:rFonts w:ascii="Arial" w:hAnsi="Arial" w:cs="Arial"/>
          <w:i/>
          <w:iCs/>
          <w:lang w:val="en-GB" w:eastAsia="zh-CN"/>
        </w:rPr>
        <w:t>Configuring one PUCCH transmission with HARQ-ACK for all the PDSCHs scheduled by one DCI can introduce excessive HARQ-ACK round trip delay and negatively impact on the expected performance gains</w:t>
      </w:r>
      <w:bookmarkEnd w:id="6"/>
      <w:r w:rsidRPr="00D11094">
        <w:rPr>
          <w:rFonts w:ascii="Arial" w:hAnsi="Arial" w:cs="Arial"/>
          <w:i/>
          <w:iCs/>
          <w:lang w:val="en-GB" w:eastAsia="zh-CN"/>
        </w:rPr>
        <w:t xml:space="preserve">. </w:t>
      </w:r>
    </w:p>
    <w:p w14:paraId="6AEAD307" w14:textId="77777777" w:rsidR="00D605BC" w:rsidRDefault="00D605BC" w:rsidP="00D605BC">
      <w:pPr>
        <w:spacing w:after="120" w:line="276" w:lineRule="auto"/>
        <w:ind w:firstLine="360"/>
        <w:jc w:val="both"/>
        <w:rPr>
          <w:rFonts w:ascii="Arial" w:hAnsi="Arial" w:cs="Arial"/>
          <w:b/>
          <w:bCs/>
          <w:i/>
          <w:iCs/>
          <w:lang w:val="en-GB" w:eastAsia="zh-CN"/>
        </w:rPr>
      </w:pPr>
      <w:r w:rsidRPr="00D11094">
        <w:rPr>
          <w:rFonts w:ascii="Arial" w:hAnsi="Arial" w:cs="Arial"/>
          <w:lang w:val="en-GB" w:eastAsia="zh-CN"/>
        </w:rPr>
        <w:t xml:space="preserve">One possible solution to avoid </w:t>
      </w:r>
      <w:r>
        <w:rPr>
          <w:rFonts w:ascii="Arial" w:hAnsi="Arial" w:cs="Arial"/>
          <w:lang w:val="en-GB" w:eastAsia="zh-CN"/>
        </w:rPr>
        <w:t>all the issued discussed</w:t>
      </w:r>
      <w:r w:rsidRPr="00D11094">
        <w:rPr>
          <w:rFonts w:ascii="Arial" w:hAnsi="Arial" w:cs="Arial"/>
          <w:lang w:val="en-GB" w:eastAsia="zh-CN"/>
        </w:rPr>
        <w:t xml:space="preserve"> while still gaining from scheduling multiple PDSCHs by</w:t>
      </w:r>
      <w:r>
        <w:rPr>
          <w:rFonts w:ascii="Arial" w:hAnsi="Arial" w:cs="Arial"/>
          <w:lang w:val="en-GB" w:eastAsia="zh-CN"/>
        </w:rPr>
        <w:t xml:space="preserve"> a</w:t>
      </w:r>
      <w:r w:rsidRPr="00D11094">
        <w:rPr>
          <w:rFonts w:ascii="Arial" w:hAnsi="Arial" w:cs="Arial"/>
          <w:lang w:val="en-GB" w:eastAsia="zh-CN"/>
        </w:rPr>
        <w:t xml:space="preserve"> single DCI is to configure multiple PUCCHs each carrying HARQ-ACK information of a group of PDSCHs scheduled as shown in Figure </w:t>
      </w:r>
      <w:r>
        <w:rPr>
          <w:rFonts w:ascii="Arial" w:hAnsi="Arial" w:cs="Arial"/>
          <w:lang w:val="en-GB" w:eastAsia="zh-CN"/>
        </w:rPr>
        <w:t>1</w:t>
      </w:r>
      <w:r w:rsidRPr="00D11094">
        <w:rPr>
          <w:rFonts w:ascii="Arial" w:hAnsi="Arial" w:cs="Arial"/>
          <w:lang w:val="en-GB" w:eastAsia="zh-CN"/>
        </w:rPr>
        <w:t xml:space="preserve">. In this example, 8 PDSCHs are scheduled by the DCI transmitted in slot #1. UE is configured with two PUCCHs for HARQ-ACK. The first PUCCH scheduled at slot #6 carries HARQ-ACK information of PDSCHs in slot number </w:t>
      </w:r>
      <w:r>
        <w:rPr>
          <w:rFonts w:ascii="Arial" w:hAnsi="Arial" w:cs="Arial"/>
          <w:lang w:val="en-GB" w:eastAsia="zh-CN"/>
        </w:rPr>
        <w:t>{</w:t>
      </w:r>
      <w:r w:rsidRPr="00D11094">
        <w:rPr>
          <w:rFonts w:ascii="Arial" w:hAnsi="Arial" w:cs="Arial"/>
          <w:lang w:val="en-GB" w:eastAsia="zh-CN"/>
        </w:rPr>
        <w:t>0, 1,</w:t>
      </w:r>
      <w:r>
        <w:rPr>
          <w:rFonts w:ascii="Arial" w:hAnsi="Arial" w:cs="Arial"/>
          <w:lang w:val="en-GB" w:eastAsia="zh-CN"/>
        </w:rPr>
        <w:t xml:space="preserve"> 2</w:t>
      </w:r>
      <w:r w:rsidRPr="00D11094">
        <w:rPr>
          <w:rFonts w:ascii="Arial" w:hAnsi="Arial" w:cs="Arial"/>
          <w:lang w:val="en-GB" w:eastAsia="zh-CN"/>
        </w:rPr>
        <w:t>, 3</w:t>
      </w:r>
      <w:r>
        <w:rPr>
          <w:rFonts w:ascii="Arial" w:hAnsi="Arial" w:cs="Arial"/>
          <w:lang w:val="en-GB" w:eastAsia="zh-CN"/>
        </w:rPr>
        <w:t>}</w:t>
      </w:r>
      <w:r w:rsidRPr="00D11094">
        <w:rPr>
          <w:rFonts w:ascii="Arial" w:hAnsi="Arial" w:cs="Arial"/>
          <w:lang w:val="en-GB" w:eastAsia="zh-CN"/>
        </w:rPr>
        <w:t xml:space="preserve"> while second PUCCH scheduled in slot #11 carries HARQ-ACK information of PDSCHs scheduled in slots </w:t>
      </w:r>
      <w:r>
        <w:rPr>
          <w:rFonts w:ascii="Arial" w:hAnsi="Arial" w:cs="Arial"/>
          <w:lang w:val="en-GB" w:eastAsia="zh-CN"/>
        </w:rPr>
        <w:t>{</w:t>
      </w:r>
      <w:r w:rsidRPr="00D11094">
        <w:rPr>
          <w:rFonts w:ascii="Arial" w:hAnsi="Arial" w:cs="Arial"/>
          <w:lang w:val="en-GB" w:eastAsia="zh-CN"/>
        </w:rPr>
        <w:t>4, 5, 6,</w:t>
      </w:r>
      <w:r>
        <w:rPr>
          <w:rFonts w:ascii="Arial" w:hAnsi="Arial" w:cs="Arial"/>
          <w:lang w:val="en-GB" w:eastAsia="zh-CN"/>
        </w:rPr>
        <w:t xml:space="preserve"> </w:t>
      </w:r>
      <w:r w:rsidRPr="00D11094">
        <w:rPr>
          <w:rFonts w:ascii="Arial" w:hAnsi="Arial" w:cs="Arial"/>
          <w:lang w:val="en-GB" w:eastAsia="zh-CN"/>
        </w:rPr>
        <w:t>7</w:t>
      </w:r>
      <w:r>
        <w:rPr>
          <w:rFonts w:ascii="Arial" w:hAnsi="Arial" w:cs="Arial"/>
          <w:lang w:val="en-GB" w:eastAsia="zh-CN"/>
        </w:rPr>
        <w:t>}</w:t>
      </w:r>
      <w:r w:rsidRPr="00D11094">
        <w:rPr>
          <w:rFonts w:ascii="Arial" w:hAnsi="Arial" w:cs="Arial"/>
          <w:lang w:val="en-GB" w:eastAsia="zh-CN"/>
        </w:rPr>
        <w:t>. The two extrem</w:t>
      </w:r>
      <w:r>
        <w:rPr>
          <w:rFonts w:ascii="Arial" w:hAnsi="Arial" w:cs="Arial"/>
          <w:lang w:val="en-GB" w:eastAsia="zh-CN"/>
        </w:rPr>
        <w:t>e</w:t>
      </w:r>
      <w:r w:rsidRPr="00D11094">
        <w:rPr>
          <w:rFonts w:ascii="Arial" w:hAnsi="Arial" w:cs="Arial"/>
          <w:lang w:val="en-GB" w:eastAsia="zh-CN"/>
        </w:rPr>
        <w:t xml:space="preserve"> ends of this HARQ-ACK configuration </w:t>
      </w:r>
      <w:proofErr w:type="gramStart"/>
      <w:r w:rsidRPr="00D11094">
        <w:rPr>
          <w:rFonts w:ascii="Arial" w:hAnsi="Arial" w:cs="Arial"/>
          <w:lang w:val="en-GB" w:eastAsia="zh-CN"/>
        </w:rPr>
        <w:t>is</w:t>
      </w:r>
      <w:proofErr w:type="gramEnd"/>
      <w:r w:rsidRPr="00D11094">
        <w:rPr>
          <w:rFonts w:ascii="Arial" w:hAnsi="Arial" w:cs="Arial"/>
          <w:lang w:val="en-GB" w:eastAsia="zh-CN"/>
        </w:rPr>
        <w:t xml:space="preserve"> transmitting one PUCCH for all the PDSCHs scheduled or transmitting one PUCCH for each PDSCH. </w:t>
      </w:r>
      <w:bookmarkStart w:id="7" w:name="_Hlk68605611"/>
    </w:p>
    <w:p w14:paraId="4DAE9D6B" w14:textId="687148E8" w:rsidR="00D605BC" w:rsidRPr="007D5F9E" w:rsidRDefault="00D605BC" w:rsidP="00D605BC">
      <w:pPr>
        <w:spacing w:after="120" w:line="276" w:lineRule="auto"/>
        <w:jc w:val="both"/>
        <w:rPr>
          <w:rFonts w:ascii="Arial" w:hAnsi="Arial" w:cs="Arial"/>
          <w:b/>
          <w:bCs/>
          <w:i/>
          <w:iCs/>
          <w:lang w:val="en-GB" w:eastAsia="zh-CN"/>
        </w:rPr>
      </w:pPr>
      <w:r w:rsidRPr="007D5F9E">
        <w:rPr>
          <w:rFonts w:ascii="Arial" w:hAnsi="Arial" w:cs="Arial"/>
          <w:b/>
          <w:bCs/>
          <w:i/>
          <w:iCs/>
          <w:lang w:val="en-GB" w:eastAsia="zh-CN"/>
        </w:rPr>
        <w:t xml:space="preserve">Proposal </w:t>
      </w:r>
      <w:r w:rsidR="00095384">
        <w:rPr>
          <w:rFonts w:ascii="Arial" w:hAnsi="Arial" w:cs="Arial"/>
          <w:b/>
          <w:bCs/>
          <w:i/>
          <w:iCs/>
          <w:lang w:val="en-GB" w:eastAsia="zh-CN"/>
        </w:rPr>
        <w:t>3</w:t>
      </w:r>
      <w:r w:rsidRPr="007D2C59">
        <w:rPr>
          <w:rFonts w:ascii="Arial" w:hAnsi="Arial" w:cs="Arial"/>
          <w:b/>
          <w:bCs/>
          <w:i/>
          <w:iCs/>
          <w:lang w:val="en-GB" w:eastAsia="zh-CN"/>
        </w:rPr>
        <w:t xml:space="preserve">: </w:t>
      </w:r>
      <w:r w:rsidRPr="008153A6">
        <w:rPr>
          <w:rFonts w:ascii="Arial" w:hAnsi="Arial" w:cs="Arial"/>
          <w:bCs/>
          <w:i/>
          <w:iCs/>
          <w:snapToGrid w:val="0"/>
        </w:rPr>
        <w:t>Support multiple PUCCHs carrying HARQ information of multiple PDSCHs scheduled by a single DCI. To this end, multiple sub-codebooks</w:t>
      </w:r>
      <w:r>
        <w:rPr>
          <w:rFonts w:ascii="Arial" w:hAnsi="Arial" w:cs="Arial"/>
          <w:bCs/>
          <w:i/>
          <w:iCs/>
          <w:snapToGrid w:val="0"/>
        </w:rPr>
        <w:t>, one for each PUCCH,</w:t>
      </w:r>
      <w:r w:rsidRPr="008153A6">
        <w:rPr>
          <w:rFonts w:ascii="Arial" w:hAnsi="Arial" w:cs="Arial"/>
          <w:bCs/>
          <w:i/>
          <w:iCs/>
          <w:snapToGrid w:val="0"/>
        </w:rPr>
        <w:t xml:space="preserve"> </w:t>
      </w:r>
      <w:r>
        <w:rPr>
          <w:rFonts w:ascii="Arial" w:hAnsi="Arial" w:cs="Arial"/>
          <w:bCs/>
          <w:i/>
          <w:iCs/>
          <w:snapToGrid w:val="0"/>
        </w:rPr>
        <w:t>with</w:t>
      </w:r>
      <w:r w:rsidRPr="008153A6">
        <w:rPr>
          <w:rFonts w:ascii="Arial" w:hAnsi="Arial" w:cs="Arial"/>
          <w:bCs/>
          <w:i/>
          <w:iCs/>
          <w:snapToGrid w:val="0"/>
        </w:rPr>
        <w:t xml:space="preserve"> HARQ-ACK information of a sub-set of scheduled PDSCHSs can be constructed.</w:t>
      </w:r>
    </w:p>
    <w:bookmarkEnd w:id="7"/>
    <w:p w14:paraId="3ED9EA36" w14:textId="77777777" w:rsidR="00D605BC" w:rsidRDefault="00D605BC" w:rsidP="00D605BC">
      <w:pPr>
        <w:spacing w:after="0" w:line="240" w:lineRule="auto"/>
        <w:jc w:val="both"/>
        <w:rPr>
          <w:b/>
          <w:bCs/>
          <w:i/>
          <w:iCs/>
          <w:lang w:val="en-GB" w:eastAsia="zh-CN"/>
        </w:rPr>
      </w:pPr>
    </w:p>
    <w:p w14:paraId="48FAF960" w14:textId="77777777" w:rsidR="00D605BC" w:rsidRDefault="00D605BC" w:rsidP="00D605BC">
      <w:pPr>
        <w:spacing w:after="0" w:line="240" w:lineRule="auto"/>
        <w:jc w:val="both"/>
        <w:rPr>
          <w:b/>
          <w:bCs/>
          <w:i/>
          <w:iCs/>
          <w:lang w:val="en-GB" w:eastAsia="zh-CN"/>
        </w:rPr>
      </w:pPr>
      <w:r>
        <w:object w:dxaOrig="10516" w:dyaOrig="3496" w14:anchorId="7BBCE56B">
          <v:shape id="_x0000_i1026" type="#_x0000_t75" style="width:497pt;height:165.5pt" o:ole="">
            <v:imagedata r:id="rId20" o:title=""/>
          </v:shape>
          <o:OLEObject Type="Embed" ProgID="Visio.Drawing.15" ShapeID="_x0000_i1026" DrawAspect="Content" ObjectID="_1689784283" r:id="rId21"/>
        </w:object>
      </w:r>
    </w:p>
    <w:p w14:paraId="5F3DB6F5" w14:textId="77777777" w:rsidR="00D605BC" w:rsidRPr="00D11094" w:rsidRDefault="00D605BC" w:rsidP="00D605BC">
      <w:pPr>
        <w:spacing w:after="120" w:line="276" w:lineRule="auto"/>
        <w:jc w:val="center"/>
        <w:rPr>
          <w:rFonts w:ascii="Arial" w:hAnsi="Arial" w:cs="Arial"/>
          <w:b/>
          <w:bCs/>
          <w:i/>
          <w:iCs/>
          <w:lang w:val="en-GB" w:eastAsia="zh-CN"/>
        </w:rPr>
      </w:pPr>
      <w:r w:rsidRPr="00D11094">
        <w:rPr>
          <w:rFonts w:ascii="Arial" w:hAnsi="Arial" w:cs="Arial"/>
          <w:b/>
          <w:bCs/>
          <w:lang w:eastAsia="x-none"/>
        </w:rPr>
        <w:t xml:space="preserve">Figure </w:t>
      </w:r>
      <w:r>
        <w:rPr>
          <w:rFonts w:ascii="Arial" w:hAnsi="Arial" w:cs="Arial"/>
          <w:b/>
          <w:bCs/>
          <w:lang w:eastAsia="x-none"/>
        </w:rPr>
        <w:t>2</w:t>
      </w:r>
      <w:r w:rsidRPr="00D11094">
        <w:rPr>
          <w:rFonts w:ascii="Arial" w:hAnsi="Arial" w:cs="Arial"/>
          <w:b/>
          <w:bCs/>
          <w:lang w:eastAsia="x-none"/>
        </w:rPr>
        <w:t xml:space="preserve">: Multiple </w:t>
      </w:r>
      <w:r>
        <w:rPr>
          <w:rFonts w:ascii="Arial" w:hAnsi="Arial" w:cs="Arial"/>
          <w:b/>
          <w:bCs/>
          <w:lang w:eastAsia="x-none"/>
        </w:rPr>
        <w:t>sub-codebooks</w:t>
      </w:r>
      <w:r w:rsidRPr="00D11094">
        <w:rPr>
          <w:rFonts w:ascii="Arial" w:hAnsi="Arial" w:cs="Arial"/>
          <w:b/>
          <w:bCs/>
          <w:lang w:eastAsia="x-none"/>
        </w:rPr>
        <w:t xml:space="preserve"> </w:t>
      </w:r>
      <w:r>
        <w:rPr>
          <w:rFonts w:ascii="Arial" w:hAnsi="Arial" w:cs="Arial"/>
          <w:b/>
          <w:bCs/>
          <w:lang w:eastAsia="x-none"/>
        </w:rPr>
        <w:t>each carrying</w:t>
      </w:r>
      <w:r w:rsidRPr="00D11094">
        <w:rPr>
          <w:rFonts w:ascii="Arial" w:hAnsi="Arial" w:cs="Arial"/>
          <w:b/>
          <w:bCs/>
          <w:lang w:eastAsia="x-none"/>
        </w:rPr>
        <w:t xml:space="preserve"> HARQ-ACK</w:t>
      </w:r>
      <w:r>
        <w:rPr>
          <w:rFonts w:ascii="Arial" w:hAnsi="Arial" w:cs="Arial"/>
          <w:b/>
          <w:bCs/>
          <w:lang w:eastAsia="x-none"/>
        </w:rPr>
        <w:t xml:space="preserve"> information</w:t>
      </w:r>
      <w:r w:rsidRPr="00D11094">
        <w:rPr>
          <w:rFonts w:ascii="Arial" w:hAnsi="Arial" w:cs="Arial"/>
          <w:b/>
          <w:bCs/>
          <w:lang w:eastAsia="x-none"/>
        </w:rPr>
        <w:t xml:space="preserve"> </w:t>
      </w:r>
      <w:r>
        <w:rPr>
          <w:rFonts w:ascii="Arial" w:hAnsi="Arial" w:cs="Arial"/>
          <w:b/>
          <w:bCs/>
          <w:lang w:eastAsia="x-none"/>
        </w:rPr>
        <w:t>of</w:t>
      </w:r>
      <w:r w:rsidRPr="00D11094">
        <w:rPr>
          <w:rFonts w:ascii="Arial" w:hAnsi="Arial" w:cs="Arial"/>
          <w:b/>
          <w:bCs/>
          <w:lang w:eastAsia="x-none"/>
        </w:rPr>
        <w:t xml:space="preserve"> </w:t>
      </w:r>
      <w:r>
        <w:rPr>
          <w:rFonts w:ascii="Arial" w:hAnsi="Arial" w:cs="Arial"/>
          <w:b/>
          <w:bCs/>
          <w:lang w:eastAsia="x-none"/>
        </w:rPr>
        <w:t xml:space="preserve">subset of </w:t>
      </w:r>
      <w:r w:rsidRPr="00D11094">
        <w:rPr>
          <w:rFonts w:ascii="Arial" w:hAnsi="Arial" w:cs="Arial"/>
          <w:b/>
          <w:bCs/>
          <w:lang w:eastAsia="x-none"/>
        </w:rPr>
        <w:t xml:space="preserve">PDSCHs schedule by </w:t>
      </w:r>
      <w:r>
        <w:rPr>
          <w:rFonts w:ascii="Arial" w:hAnsi="Arial" w:cs="Arial"/>
          <w:b/>
          <w:bCs/>
          <w:lang w:eastAsia="x-none"/>
        </w:rPr>
        <w:t xml:space="preserve">a </w:t>
      </w:r>
      <w:r w:rsidRPr="00D11094">
        <w:rPr>
          <w:rFonts w:ascii="Arial" w:hAnsi="Arial" w:cs="Arial"/>
          <w:b/>
          <w:bCs/>
          <w:lang w:eastAsia="x-none"/>
        </w:rPr>
        <w:t xml:space="preserve">single DCI. </w:t>
      </w:r>
    </w:p>
    <w:p w14:paraId="5DA0C219" w14:textId="77777777" w:rsidR="00D605BC" w:rsidRPr="00D11094" w:rsidRDefault="00D605BC" w:rsidP="00D605BC">
      <w:pPr>
        <w:spacing w:after="120" w:line="276" w:lineRule="auto"/>
        <w:contextualSpacing/>
        <w:jc w:val="both"/>
        <w:rPr>
          <w:rFonts w:ascii="Arial" w:hAnsi="Arial" w:cs="Arial"/>
          <w:i/>
          <w:iCs/>
          <w:snapToGrid w:val="0"/>
        </w:rPr>
      </w:pPr>
      <w:bookmarkStart w:id="8" w:name="_Hlk68605629"/>
    </w:p>
    <w:bookmarkEnd w:id="8"/>
    <w:p w14:paraId="7B4324E7" w14:textId="77777777" w:rsidR="00D605BC" w:rsidRPr="009C1043" w:rsidRDefault="00D605BC" w:rsidP="00D605BC">
      <w:pPr>
        <w:spacing w:after="120" w:line="276" w:lineRule="auto"/>
        <w:ind w:firstLine="360"/>
        <w:jc w:val="both"/>
        <w:rPr>
          <w:rFonts w:ascii="Arial" w:hAnsi="Arial" w:cs="Arial"/>
        </w:rPr>
      </w:pPr>
      <w:r w:rsidRPr="009C1043">
        <w:rPr>
          <w:rFonts w:ascii="Arial" w:hAnsi="Arial" w:cs="Arial"/>
        </w:rPr>
        <w:t>In addition, to support multiple PUCCHs each carrying HARQ-ACK information of a group of PDSCHs scheduled by a single DCI, multiple K</w:t>
      </w:r>
      <w:r w:rsidRPr="009C1043">
        <w:rPr>
          <w:rFonts w:ascii="Arial" w:hAnsi="Arial" w:cs="Arial"/>
          <w:vertAlign w:val="subscript"/>
        </w:rPr>
        <w:t>0</w:t>
      </w:r>
      <w:r w:rsidRPr="009C1043">
        <w:rPr>
          <w:rFonts w:ascii="Arial" w:hAnsi="Arial" w:cs="Arial"/>
        </w:rPr>
        <w:t xml:space="preserve"> values could be defined for each row in T</w:t>
      </w:r>
      <w:r>
        <w:rPr>
          <w:rFonts w:ascii="Arial" w:hAnsi="Arial" w:cs="Arial"/>
        </w:rPr>
        <w:t>D</w:t>
      </w:r>
      <w:r w:rsidRPr="009C1043">
        <w:rPr>
          <w:rFonts w:ascii="Arial" w:hAnsi="Arial" w:cs="Arial"/>
        </w:rPr>
        <w:t>RA table for PDSCH. These multiple K</w:t>
      </w:r>
      <w:r w:rsidRPr="009C1043">
        <w:rPr>
          <w:rFonts w:ascii="Arial" w:hAnsi="Arial" w:cs="Arial"/>
          <w:vertAlign w:val="subscript"/>
        </w:rPr>
        <w:t>0</w:t>
      </w:r>
      <w:r w:rsidRPr="009C1043">
        <w:rPr>
          <w:rFonts w:ascii="Arial" w:hAnsi="Arial" w:cs="Arial"/>
        </w:rPr>
        <w:t xml:space="preserve"> values along with SLIV of each row in the TDRA table and K1 set could define the candidate PDSCH reception occasions corresponds to each PUCCH carrying HARQ-ACK information of a group of PDSCHs. For example, for the case depicted in Figure </w:t>
      </w:r>
      <w:r>
        <w:rPr>
          <w:rFonts w:ascii="Arial" w:hAnsi="Arial" w:cs="Arial"/>
        </w:rPr>
        <w:t>1</w:t>
      </w:r>
      <w:r w:rsidRPr="009C1043">
        <w:rPr>
          <w:rFonts w:ascii="Arial" w:hAnsi="Arial" w:cs="Arial"/>
        </w:rPr>
        <w:t>, slot offset values K</w:t>
      </w:r>
      <w:r w:rsidRPr="009C1043">
        <w:rPr>
          <w:rFonts w:ascii="Arial" w:hAnsi="Arial" w:cs="Arial"/>
          <w:vertAlign w:val="subscript"/>
        </w:rPr>
        <w:t>0</w:t>
      </w:r>
      <w:r w:rsidRPr="009C1043">
        <w:rPr>
          <w:rFonts w:ascii="Arial" w:hAnsi="Arial" w:cs="Arial"/>
        </w:rPr>
        <w:t>= (0, 4) could be used. Further K</w:t>
      </w:r>
      <w:r w:rsidRPr="009C1043">
        <w:rPr>
          <w:rFonts w:ascii="Arial" w:hAnsi="Arial" w:cs="Arial"/>
          <w:vertAlign w:val="subscript"/>
        </w:rPr>
        <w:t>1</w:t>
      </w:r>
      <w:r w:rsidRPr="009C1043">
        <w:rPr>
          <w:rFonts w:ascii="Arial" w:hAnsi="Arial" w:cs="Arial"/>
        </w:rPr>
        <w:t xml:space="preserve"> values could be defined to match multiple K</w:t>
      </w:r>
      <w:r w:rsidRPr="009C1043">
        <w:rPr>
          <w:rFonts w:ascii="Arial" w:hAnsi="Arial" w:cs="Arial"/>
          <w:vertAlign w:val="subscript"/>
        </w:rPr>
        <w:t>0</w:t>
      </w:r>
      <w:r w:rsidRPr="009C1043">
        <w:rPr>
          <w:rFonts w:ascii="Arial" w:hAnsi="Arial" w:cs="Arial"/>
        </w:rPr>
        <w:t xml:space="preserve"> values. Also, the number of </w:t>
      </w:r>
      <w:proofErr w:type="gramStart"/>
      <w:r w:rsidRPr="009C1043">
        <w:rPr>
          <w:rFonts w:ascii="Arial" w:hAnsi="Arial" w:cs="Arial"/>
        </w:rPr>
        <w:t>sub</w:t>
      </w:r>
      <w:proofErr w:type="gramEnd"/>
      <w:r w:rsidRPr="009C1043">
        <w:rPr>
          <w:rFonts w:ascii="Arial" w:hAnsi="Arial" w:cs="Arial"/>
        </w:rPr>
        <w:t xml:space="preserve"> HARQ-ACK codebooks could be implicitly indicated by the number of K</w:t>
      </w:r>
      <w:r w:rsidRPr="009C1043">
        <w:rPr>
          <w:rFonts w:ascii="Arial" w:hAnsi="Arial" w:cs="Arial"/>
          <w:vertAlign w:val="subscript"/>
        </w:rPr>
        <w:t>0</w:t>
      </w:r>
      <w:r w:rsidRPr="009C1043">
        <w:rPr>
          <w:rFonts w:ascii="Arial" w:hAnsi="Arial" w:cs="Arial"/>
        </w:rPr>
        <w:t xml:space="preserve"> values. Based on the discussion we make the following proposal. </w:t>
      </w:r>
    </w:p>
    <w:p w14:paraId="59EB9A5E" w14:textId="3AF8C0CE" w:rsidR="00D605BC" w:rsidRDefault="00D605BC" w:rsidP="00D605BC">
      <w:pPr>
        <w:spacing w:after="120" w:line="276" w:lineRule="auto"/>
        <w:jc w:val="both"/>
        <w:rPr>
          <w:rFonts w:ascii="Arial" w:hAnsi="Arial" w:cs="Arial"/>
          <w:i/>
          <w:iCs/>
        </w:rPr>
      </w:pPr>
      <w:r w:rsidRPr="009C1043">
        <w:rPr>
          <w:rFonts w:ascii="Arial" w:hAnsi="Arial" w:cs="Arial"/>
          <w:b/>
          <w:bCs/>
          <w:i/>
          <w:iCs/>
        </w:rPr>
        <w:t xml:space="preserve">Proposal </w:t>
      </w:r>
      <w:r w:rsidR="00AD2271">
        <w:rPr>
          <w:rFonts w:ascii="Arial" w:hAnsi="Arial" w:cs="Arial"/>
          <w:b/>
          <w:bCs/>
          <w:i/>
          <w:iCs/>
        </w:rPr>
        <w:t>4</w:t>
      </w:r>
      <w:r w:rsidRPr="009C1043">
        <w:rPr>
          <w:rFonts w:ascii="Arial" w:hAnsi="Arial" w:cs="Arial"/>
        </w:rPr>
        <w:t xml:space="preserve">: </w:t>
      </w:r>
      <w:r w:rsidRPr="009C1043">
        <w:rPr>
          <w:rFonts w:ascii="Arial" w:hAnsi="Arial" w:cs="Arial"/>
          <w:i/>
          <w:iCs/>
        </w:rPr>
        <w:t>To support multiple PUCCHs carrying HARQ-ACK information of a group of PDSCHs scheduled by a single DCI, extend TDRA table such that each row indicates multiple slot offsets (K</w:t>
      </w:r>
      <w:r w:rsidRPr="009C1043">
        <w:rPr>
          <w:rFonts w:ascii="Arial" w:hAnsi="Arial" w:cs="Arial"/>
          <w:i/>
          <w:iCs/>
          <w:vertAlign w:val="subscript"/>
        </w:rPr>
        <w:t>0</w:t>
      </w:r>
      <w:r w:rsidRPr="009C1043">
        <w:rPr>
          <w:rFonts w:ascii="Arial" w:hAnsi="Arial" w:cs="Arial"/>
          <w:i/>
          <w:iCs/>
        </w:rPr>
        <w:t xml:space="preserve"> values) corresponding to multiple HARQ-ACK sub codebooks.</w:t>
      </w:r>
    </w:p>
    <w:p w14:paraId="3E8DEA15" w14:textId="77777777" w:rsidR="00D605BC" w:rsidRDefault="00D605BC" w:rsidP="00D605BC">
      <w:pPr>
        <w:pStyle w:val="Heading3"/>
      </w:pPr>
      <w:r w:rsidRPr="00082AB4">
        <w:t>Number of HARQ Process</w:t>
      </w:r>
      <w:r>
        <w:t>es</w:t>
      </w:r>
      <w:r w:rsidRPr="00082AB4">
        <w:t xml:space="preserve"> </w:t>
      </w:r>
    </w:p>
    <w:p w14:paraId="6559EA9D" w14:textId="54898F9B" w:rsidR="00D605BC" w:rsidRPr="00082AB4" w:rsidRDefault="00D605BC" w:rsidP="00D605BC">
      <w:pPr>
        <w:ind w:firstLine="360"/>
        <w:jc w:val="both"/>
        <w:rPr>
          <w:rFonts w:ascii="Arial" w:hAnsi="Arial" w:cs="Arial"/>
          <w:bCs/>
          <w:snapToGrid w:val="0"/>
        </w:rPr>
      </w:pPr>
      <w:r w:rsidRPr="00082AB4">
        <w:rPr>
          <w:rFonts w:ascii="Arial" w:hAnsi="Arial" w:cs="Arial"/>
          <w:szCs w:val="36"/>
          <w:lang w:eastAsia="ja-JP"/>
        </w:rPr>
        <w:t xml:space="preserve">When multi-PDSCHs are scheduled by a single DCI, the UE must wait until the processing of the last PDSCH </w:t>
      </w:r>
      <w:proofErr w:type="gramStart"/>
      <w:r w:rsidRPr="00082AB4">
        <w:rPr>
          <w:rFonts w:ascii="Arial" w:hAnsi="Arial" w:cs="Arial"/>
          <w:szCs w:val="36"/>
          <w:lang w:eastAsia="ja-JP"/>
        </w:rPr>
        <w:t>in order to</w:t>
      </w:r>
      <w:proofErr w:type="gramEnd"/>
      <w:r w:rsidRPr="00082AB4">
        <w:rPr>
          <w:rFonts w:ascii="Arial" w:hAnsi="Arial" w:cs="Arial"/>
          <w:szCs w:val="36"/>
          <w:lang w:eastAsia="ja-JP"/>
        </w:rPr>
        <w:t xml:space="preserve"> send HARQ ACK information for first PDSCH</w:t>
      </w:r>
      <w:r w:rsidRPr="00082AB4">
        <w:rPr>
          <w:rFonts w:ascii="Arial" w:eastAsia="MS Mincho" w:hAnsi="Arial" w:cs="Arial"/>
          <w:iCs/>
          <w:kern w:val="2"/>
          <w:lang w:eastAsia="ja-JP"/>
        </w:rPr>
        <w:t xml:space="preserve">. </w:t>
      </w:r>
      <w:r w:rsidRPr="00082AB4">
        <w:rPr>
          <w:rFonts w:ascii="Arial" w:hAnsi="Arial" w:cs="Arial"/>
          <w:szCs w:val="36"/>
          <w:lang w:eastAsia="ja-JP"/>
        </w:rPr>
        <w:t>With this, the HARQ process assigned for the PDSCHs could be reserved for a long period of time. A natural solution for this could be to increase the number of HARQ processes. However, as described in Section 2.4.1, increasing the number of HARQ processes cannot solve other HARQ related issued arise from scheduling multiple PDSCHs by a single DCI. For example, extended HARQ round trip time and</w:t>
      </w:r>
      <w:r w:rsidR="00EE2B83">
        <w:rPr>
          <w:rFonts w:ascii="Arial" w:hAnsi="Arial" w:cs="Arial"/>
          <w:szCs w:val="36"/>
          <w:lang w:eastAsia="ja-JP"/>
        </w:rPr>
        <w:t xml:space="preserve"> </w:t>
      </w:r>
      <w:r w:rsidRPr="00C137CB">
        <w:rPr>
          <w:rFonts w:ascii="Arial" w:hAnsi="Arial" w:cs="Arial"/>
          <w:lang w:val="en-GB" w:eastAsia="zh-CN"/>
        </w:rPr>
        <w:t>c</w:t>
      </w:r>
      <w:r w:rsidRPr="003742F3">
        <w:rPr>
          <w:rFonts w:ascii="Arial" w:hAnsi="Arial" w:cs="Arial"/>
          <w:lang w:val="en-GB" w:eastAsia="zh-CN"/>
        </w:rPr>
        <w:t>overage loss if a larger</w:t>
      </w:r>
      <w:r w:rsidRPr="00162EF2">
        <w:rPr>
          <w:rFonts w:ascii="Arial" w:hAnsi="Arial" w:cs="Arial"/>
          <w:lang w:val="en-GB" w:eastAsia="zh-CN"/>
        </w:rPr>
        <w:t xml:space="preserve"> HARQ-ACK codebook </w:t>
      </w:r>
      <w:proofErr w:type="gramStart"/>
      <w:r w:rsidRPr="00E21212">
        <w:rPr>
          <w:rFonts w:ascii="Arial" w:hAnsi="Arial" w:cs="Arial"/>
          <w:lang w:val="en-GB" w:eastAsia="zh-CN"/>
        </w:rPr>
        <w:t>has to</w:t>
      </w:r>
      <w:proofErr w:type="gramEnd"/>
      <w:r w:rsidRPr="00E21212">
        <w:rPr>
          <w:rFonts w:ascii="Arial" w:hAnsi="Arial" w:cs="Arial"/>
          <w:lang w:val="en-GB" w:eastAsia="zh-CN"/>
        </w:rPr>
        <w:t xml:space="preserve"> be </w:t>
      </w:r>
      <w:r w:rsidRPr="002019C5">
        <w:rPr>
          <w:rFonts w:ascii="Arial" w:hAnsi="Arial" w:cs="Arial"/>
          <w:lang w:val="en-GB" w:eastAsia="zh-CN"/>
        </w:rPr>
        <w:t>carried by UCI</w:t>
      </w:r>
      <w:r w:rsidRPr="001061BB">
        <w:rPr>
          <w:rFonts w:ascii="Arial" w:hAnsi="Arial" w:cs="Arial"/>
          <w:lang w:val="en-GB" w:eastAsia="zh-CN"/>
        </w:rPr>
        <w:t>. F</w:t>
      </w:r>
      <w:r w:rsidRPr="00C137CB">
        <w:rPr>
          <w:rFonts w:ascii="Arial" w:hAnsi="Arial" w:cs="Arial"/>
          <w:lang w:val="en-GB" w:eastAsia="zh-CN"/>
        </w:rPr>
        <w:t xml:space="preserve">urther, </w:t>
      </w:r>
      <w:r w:rsidRPr="00082AB4">
        <w:rPr>
          <w:rFonts w:ascii="Arial" w:hAnsi="Arial" w:cs="Arial"/>
          <w:bCs/>
          <w:snapToGrid w:val="0"/>
        </w:rPr>
        <w:t xml:space="preserve">HARQ </w:t>
      </w:r>
      <w:r w:rsidR="00EE2B83">
        <w:rPr>
          <w:rFonts w:ascii="Arial" w:hAnsi="Arial" w:cs="Arial"/>
          <w:bCs/>
          <w:snapToGrid w:val="0"/>
        </w:rPr>
        <w:t xml:space="preserve">soft </w:t>
      </w:r>
      <w:r w:rsidRPr="00082AB4">
        <w:rPr>
          <w:rFonts w:ascii="Arial" w:hAnsi="Arial" w:cs="Arial"/>
          <w:bCs/>
          <w:snapToGrid w:val="0"/>
        </w:rPr>
        <w:t>buffer</w:t>
      </w:r>
      <w:r w:rsidR="00EE2B83">
        <w:rPr>
          <w:rFonts w:ascii="Arial" w:hAnsi="Arial" w:cs="Arial"/>
          <w:bCs/>
          <w:snapToGrid w:val="0"/>
        </w:rPr>
        <w:t xml:space="preserve"> size</w:t>
      </w:r>
      <w:r w:rsidRPr="00082AB4">
        <w:rPr>
          <w:rFonts w:ascii="Arial" w:hAnsi="Arial" w:cs="Arial"/>
          <w:bCs/>
          <w:snapToGrid w:val="0"/>
        </w:rPr>
        <w:t xml:space="preserve"> also need</w:t>
      </w:r>
      <w:r w:rsidR="00EE2B83">
        <w:rPr>
          <w:rFonts w:ascii="Arial" w:hAnsi="Arial" w:cs="Arial"/>
          <w:bCs/>
          <w:snapToGrid w:val="0"/>
        </w:rPr>
        <w:t>s</w:t>
      </w:r>
      <w:r w:rsidRPr="00082AB4">
        <w:rPr>
          <w:rFonts w:ascii="Arial" w:hAnsi="Arial" w:cs="Arial"/>
          <w:bCs/>
          <w:snapToGrid w:val="0"/>
        </w:rPr>
        <w:t xml:space="preserve"> to be </w:t>
      </w:r>
      <w:r w:rsidR="00EE2B83">
        <w:rPr>
          <w:rFonts w:ascii="Arial" w:hAnsi="Arial" w:cs="Arial"/>
          <w:bCs/>
          <w:snapToGrid w:val="0"/>
        </w:rPr>
        <w:t xml:space="preserve">increased </w:t>
      </w:r>
      <w:r w:rsidRPr="00082AB4">
        <w:rPr>
          <w:rFonts w:ascii="Arial" w:hAnsi="Arial" w:cs="Arial"/>
          <w:bCs/>
          <w:snapToGrid w:val="0"/>
        </w:rPr>
        <w:t xml:space="preserve">if </w:t>
      </w:r>
      <w:r w:rsidR="00EE2B83">
        <w:rPr>
          <w:rFonts w:ascii="Arial" w:hAnsi="Arial" w:cs="Arial"/>
          <w:bCs/>
          <w:snapToGrid w:val="0"/>
        </w:rPr>
        <w:t xml:space="preserve">a larger </w:t>
      </w:r>
      <w:r w:rsidRPr="00082AB4">
        <w:rPr>
          <w:rFonts w:ascii="Arial" w:hAnsi="Arial" w:cs="Arial"/>
          <w:bCs/>
          <w:snapToGrid w:val="0"/>
        </w:rPr>
        <w:t xml:space="preserve">number of HARQ processes is </w:t>
      </w:r>
      <w:r w:rsidR="00EE2B83">
        <w:rPr>
          <w:rFonts w:ascii="Arial" w:hAnsi="Arial" w:cs="Arial"/>
          <w:bCs/>
          <w:snapToGrid w:val="0"/>
        </w:rPr>
        <w:t>used</w:t>
      </w:r>
      <w:r w:rsidRPr="00082AB4">
        <w:rPr>
          <w:rFonts w:ascii="Arial" w:hAnsi="Arial" w:cs="Arial"/>
          <w:bCs/>
          <w:snapToGrid w:val="0"/>
        </w:rPr>
        <w:t xml:space="preserve">. </w:t>
      </w:r>
    </w:p>
    <w:p w14:paraId="458A71B6" w14:textId="77777777" w:rsidR="00D605BC" w:rsidRPr="00082AB4" w:rsidRDefault="00D605BC" w:rsidP="00D605BC">
      <w:pPr>
        <w:ind w:firstLine="360"/>
        <w:jc w:val="both"/>
        <w:rPr>
          <w:rFonts w:ascii="Arial" w:hAnsi="Arial" w:cs="Arial"/>
          <w:iCs/>
        </w:rPr>
      </w:pPr>
      <w:r w:rsidRPr="00082AB4">
        <w:rPr>
          <w:rFonts w:ascii="Arial" w:hAnsi="Arial" w:cs="Arial"/>
          <w:bCs/>
          <w:snapToGrid w:val="0"/>
        </w:rPr>
        <w:t xml:space="preserve">A viable solution to ease all the issues discussed above is to support multiple PUCCHs carrying HARQ information of multiple PDSCHs scheduled by a single DCI. To this end, multiple sub-codebooks each carrying HARQ-ACK information of a sub-set of scheduled PDSCHSs transmitted can be constructed. By having a </w:t>
      </w:r>
      <w:r w:rsidRPr="00082AB4">
        <w:rPr>
          <w:rFonts w:ascii="Arial" w:hAnsi="Arial" w:cs="Arial"/>
          <w:iCs/>
        </w:rPr>
        <w:t xml:space="preserve">properly mappings between PDSCHs and each PUCCH caring HARQ-ACK sub-codebook, HARQ starvation issue can be addressed while reducing the </w:t>
      </w:r>
      <w:r>
        <w:rPr>
          <w:rFonts w:ascii="Arial" w:hAnsi="Arial" w:cs="Arial"/>
          <w:iCs/>
        </w:rPr>
        <w:t xml:space="preserve">impact of other </w:t>
      </w:r>
      <w:r w:rsidRPr="00082AB4">
        <w:rPr>
          <w:rFonts w:ascii="Arial" w:hAnsi="Arial" w:cs="Arial"/>
          <w:iCs/>
        </w:rPr>
        <w:t>HARQ</w:t>
      </w:r>
      <w:r>
        <w:rPr>
          <w:rFonts w:ascii="Arial" w:hAnsi="Arial" w:cs="Arial"/>
          <w:iCs/>
        </w:rPr>
        <w:t xml:space="preserve"> design issues discussed in Section 2.4.1</w:t>
      </w:r>
      <w:r w:rsidRPr="00082AB4">
        <w:rPr>
          <w:rFonts w:ascii="Arial" w:hAnsi="Arial" w:cs="Arial"/>
          <w:iCs/>
        </w:rPr>
        <w:t>. Based on the discussion, we make the following proposal.</w:t>
      </w:r>
    </w:p>
    <w:p w14:paraId="6B392370" w14:textId="53F4317F" w:rsidR="00D605BC" w:rsidRDefault="00D605BC" w:rsidP="00D605BC">
      <w:pPr>
        <w:spacing w:after="120" w:line="276" w:lineRule="auto"/>
        <w:jc w:val="both"/>
        <w:rPr>
          <w:rFonts w:ascii="Arial" w:hAnsi="Arial" w:cs="Arial"/>
          <w:i/>
          <w:iCs/>
        </w:rPr>
      </w:pPr>
      <w:r w:rsidRPr="00082AB4">
        <w:rPr>
          <w:rFonts w:ascii="Arial" w:hAnsi="Arial" w:cs="Arial"/>
          <w:b/>
          <w:bCs/>
          <w:i/>
          <w:iCs/>
          <w:lang w:val="en-GB" w:eastAsia="zh-CN"/>
        </w:rPr>
        <w:t xml:space="preserve">Proposal </w:t>
      </w:r>
      <w:r w:rsidR="000B629F">
        <w:rPr>
          <w:rFonts w:ascii="Arial" w:hAnsi="Arial" w:cs="Arial"/>
          <w:b/>
          <w:bCs/>
          <w:i/>
          <w:iCs/>
          <w:lang w:val="en-GB" w:eastAsia="zh-CN"/>
        </w:rPr>
        <w:t>5</w:t>
      </w:r>
      <w:r w:rsidRPr="00082AB4">
        <w:rPr>
          <w:rFonts w:ascii="Arial" w:hAnsi="Arial" w:cs="Arial"/>
          <w:b/>
          <w:bCs/>
          <w:i/>
          <w:iCs/>
          <w:lang w:val="en-GB" w:eastAsia="zh-CN"/>
        </w:rPr>
        <w:t>:</w:t>
      </w:r>
      <w:r w:rsidRPr="008C29DE">
        <w:rPr>
          <w:rFonts w:ascii="Arial" w:hAnsi="Arial" w:cs="Arial"/>
          <w:i/>
          <w:iCs/>
          <w:lang w:val="en-GB" w:eastAsia="zh-CN"/>
        </w:rPr>
        <w:t xml:space="preserve"> </w:t>
      </w:r>
      <w:r w:rsidRPr="008C29DE">
        <w:rPr>
          <w:rFonts w:ascii="Arial" w:hAnsi="Arial" w:cs="Arial"/>
          <w:i/>
          <w:iCs/>
          <w:lang w:eastAsia="zh-CN"/>
        </w:rPr>
        <w:t>The maximum number of HARQ processes does not change to support multi-PDSCH/PUSCH scheduling.</w:t>
      </w:r>
    </w:p>
    <w:p w14:paraId="0A11751B" w14:textId="77777777" w:rsidR="00D605BC" w:rsidRDefault="00D605BC" w:rsidP="00D605BC">
      <w:pPr>
        <w:pStyle w:val="Heading3"/>
      </w:pPr>
      <w:r w:rsidRPr="00900F97">
        <w:lastRenderedPageBreak/>
        <w:t>Type-1 HARQ-ACK codebook</w:t>
      </w:r>
    </w:p>
    <w:p w14:paraId="5AC63232" w14:textId="77777777" w:rsidR="00D605BC" w:rsidRPr="00D11094" w:rsidRDefault="00D605BC" w:rsidP="00D605BC">
      <w:pPr>
        <w:spacing w:after="120" w:line="276" w:lineRule="auto"/>
        <w:ind w:firstLine="360"/>
        <w:contextualSpacing/>
        <w:rPr>
          <w:rFonts w:ascii="Arial" w:hAnsi="Arial" w:cs="Arial"/>
          <w:i/>
          <w:iCs/>
          <w:snapToGrid w:val="0"/>
        </w:rPr>
      </w:pPr>
      <w:r w:rsidRPr="00D11094">
        <w:rPr>
          <w:rFonts w:ascii="Arial" w:hAnsi="Arial" w:cs="Arial"/>
        </w:rPr>
        <w:t>In RAN1#10</w:t>
      </w:r>
      <w:r>
        <w:rPr>
          <w:rFonts w:ascii="Arial" w:hAnsi="Arial" w:cs="Arial"/>
        </w:rPr>
        <w:t>5</w:t>
      </w:r>
      <w:r w:rsidRPr="00D11094">
        <w:rPr>
          <w:rFonts w:ascii="Arial" w:hAnsi="Arial" w:cs="Arial"/>
        </w:rPr>
        <w:t>-e [</w:t>
      </w:r>
      <w:r>
        <w:rPr>
          <w:rFonts w:ascii="Arial" w:hAnsi="Arial" w:cs="Arial"/>
        </w:rPr>
        <w:t>1</w:t>
      </w:r>
      <w:r w:rsidRPr="00D11094">
        <w:rPr>
          <w:rFonts w:ascii="Arial" w:hAnsi="Arial" w:cs="Arial"/>
        </w:rPr>
        <w:t>]</w:t>
      </w:r>
      <w:r>
        <w:rPr>
          <w:rFonts w:ascii="Arial" w:hAnsi="Arial" w:cs="Arial"/>
        </w:rPr>
        <w:t>,</w:t>
      </w:r>
      <w:r w:rsidRPr="00D11094">
        <w:rPr>
          <w:rFonts w:ascii="Arial" w:hAnsi="Arial" w:cs="Arial"/>
        </w:rPr>
        <w:t xml:space="preserve"> it was identified to further study </w:t>
      </w:r>
      <w:r w:rsidRPr="00D11094">
        <w:rPr>
          <w:rFonts w:ascii="Arial" w:eastAsia="Malgun Gothic" w:hAnsi="Arial" w:cs="Arial"/>
        </w:rPr>
        <w:t xml:space="preserve">whether to apply </w:t>
      </w:r>
      <w:r w:rsidRPr="00D11094">
        <w:rPr>
          <w:rFonts w:ascii="Arial" w:hAnsi="Arial" w:cs="Arial"/>
          <w:bCs/>
          <w:iCs/>
          <w:snapToGrid w:val="0"/>
        </w:rPr>
        <w:t xml:space="preserve">time domain bundling of HARQ-ACK feedback. As time domain bundling with configurable bundle sizes to group HARQ-ACK bits of subset of all the schedule PDSCHs could help to reduce the HARQ round trip time. Therefore, </w:t>
      </w:r>
    </w:p>
    <w:p w14:paraId="00809A82" w14:textId="22C05B6F" w:rsidR="00D605BC" w:rsidRPr="005D6AEF" w:rsidRDefault="00D605BC" w:rsidP="00D605BC">
      <w:pPr>
        <w:rPr>
          <w:rFonts w:ascii="Arial" w:eastAsia="SimSun" w:hAnsi="Arial" w:cs="Arial"/>
          <w:i/>
        </w:rPr>
      </w:pPr>
      <w:r w:rsidRPr="00D11094">
        <w:rPr>
          <w:rFonts w:ascii="Arial" w:hAnsi="Arial" w:cs="Arial"/>
          <w:i/>
          <w:iCs/>
          <w:snapToGrid w:val="0"/>
        </w:rPr>
        <w:br/>
      </w:r>
      <w:bookmarkStart w:id="9" w:name="_Hlk68605639"/>
      <w:r w:rsidRPr="005D6AEF">
        <w:rPr>
          <w:rFonts w:ascii="Arial" w:hAnsi="Arial" w:cs="Arial"/>
          <w:b/>
          <w:bCs/>
          <w:i/>
        </w:rPr>
        <w:t xml:space="preserve">Proposal </w:t>
      </w:r>
      <w:r w:rsidR="005E1CBD">
        <w:rPr>
          <w:rFonts w:ascii="Arial" w:hAnsi="Arial" w:cs="Arial"/>
          <w:b/>
          <w:bCs/>
          <w:i/>
        </w:rPr>
        <w:t>6</w:t>
      </w:r>
      <w:r w:rsidRPr="005D6AEF">
        <w:rPr>
          <w:rFonts w:ascii="Arial" w:hAnsi="Arial" w:cs="Arial"/>
          <w:b/>
          <w:bCs/>
          <w:i/>
        </w:rPr>
        <w:t>:</w:t>
      </w:r>
      <w:r w:rsidRPr="005D6AEF">
        <w:rPr>
          <w:rFonts w:ascii="Arial" w:eastAsia="SimSun" w:hAnsi="Arial" w:cs="Arial"/>
          <w:i/>
        </w:rPr>
        <w:t xml:space="preserve"> Support bundling of HARQ-ACK information bits for multiple PDSCHs. the number of HARQ-ACK information bits for a candidate PDSCH reception occasion is determined based on the number of bundled PDSCHs.</w:t>
      </w:r>
    </w:p>
    <w:bookmarkEnd w:id="9"/>
    <w:p w14:paraId="60B427BE" w14:textId="77777777" w:rsidR="00D605BC" w:rsidRPr="005D6AEF" w:rsidRDefault="00D605BC" w:rsidP="00D605BC">
      <w:pPr>
        <w:spacing w:after="120" w:line="276" w:lineRule="auto"/>
        <w:contextualSpacing/>
        <w:jc w:val="both"/>
        <w:rPr>
          <w:rFonts w:ascii="Arial" w:hAnsi="Arial" w:cs="Arial"/>
          <w:bCs/>
          <w:iCs/>
          <w:snapToGrid w:val="0"/>
        </w:rPr>
      </w:pPr>
    </w:p>
    <w:p w14:paraId="7A659EE7" w14:textId="77777777" w:rsidR="00D605BC" w:rsidRPr="005D6AEF" w:rsidRDefault="00D605BC" w:rsidP="00D605BC">
      <w:pPr>
        <w:ind w:firstLine="360"/>
        <w:rPr>
          <w:rFonts w:ascii="Arial" w:hAnsi="Arial" w:cs="Arial"/>
          <w:lang w:val="en-GB" w:eastAsia="zh-CN"/>
        </w:rPr>
      </w:pPr>
      <w:r w:rsidRPr="005D6AEF">
        <w:rPr>
          <w:rFonts w:ascii="Arial" w:hAnsi="Arial" w:cs="Arial"/>
          <w:iCs/>
        </w:rPr>
        <w:t xml:space="preserve">In RAN1#105-e [1], it was agreed to further study the impact of allowing to receive more than one PDSCH in a slot on HARQ-ACK codebook determination. However, at least for 480 kHz and 960 kHz SCS, slots are very short. Thus, scheduling more than one PDSCH or PUSCH within a slot seems of little use, and not having this would greatly simplify HARQ design. </w:t>
      </w:r>
    </w:p>
    <w:p w14:paraId="278E0B64" w14:textId="1C9730EE" w:rsidR="00D605BC" w:rsidRDefault="00D605BC" w:rsidP="00D605BC">
      <w:pPr>
        <w:jc w:val="both"/>
        <w:rPr>
          <w:rFonts w:ascii="Arial" w:hAnsi="Arial" w:cs="Arial"/>
          <w:i/>
        </w:rPr>
      </w:pPr>
      <w:r w:rsidRPr="005D6AEF">
        <w:rPr>
          <w:rFonts w:ascii="Arial" w:eastAsia="SimSun" w:hAnsi="Arial" w:cs="Arial"/>
          <w:b/>
          <w:bCs/>
          <w:i/>
        </w:rPr>
        <w:t xml:space="preserve">Proposal </w:t>
      </w:r>
      <w:r w:rsidR="00FF2E3F">
        <w:rPr>
          <w:rFonts w:ascii="Arial" w:eastAsia="SimSun" w:hAnsi="Arial" w:cs="Arial"/>
          <w:b/>
          <w:bCs/>
          <w:i/>
        </w:rPr>
        <w:t>7</w:t>
      </w:r>
      <w:r w:rsidRPr="005D6AEF">
        <w:rPr>
          <w:rFonts w:ascii="Arial" w:eastAsia="SimSun" w:hAnsi="Arial" w:cs="Arial"/>
          <w:b/>
          <w:bCs/>
          <w:i/>
        </w:rPr>
        <w:t>:</w:t>
      </w:r>
      <w:r w:rsidRPr="005D6AEF">
        <w:rPr>
          <w:rFonts w:ascii="Arial" w:eastAsia="SimSun" w:hAnsi="Arial" w:cs="Arial"/>
          <w:i/>
        </w:rPr>
        <w:t xml:space="preserve"> Due to short slot duration, i</w:t>
      </w:r>
      <w:r w:rsidRPr="005D6AEF">
        <w:rPr>
          <w:rFonts w:ascii="Arial" w:hAnsi="Arial" w:cs="Arial"/>
          <w:i/>
        </w:rPr>
        <w:t>t is sufficient to support a single PDSCH per slot, at least for 480, 960 kHz SCS.</w:t>
      </w:r>
    </w:p>
    <w:p w14:paraId="0F57BE64" w14:textId="77777777" w:rsidR="00D605BC" w:rsidRPr="00C03635" w:rsidRDefault="00D605BC" w:rsidP="00D605BC">
      <w:pPr>
        <w:ind w:firstLine="360"/>
        <w:jc w:val="both"/>
        <w:rPr>
          <w:rFonts w:ascii="Arial" w:hAnsi="Arial" w:cs="Arial"/>
        </w:rPr>
      </w:pPr>
      <w:r w:rsidRPr="005D6AEF">
        <w:rPr>
          <w:rFonts w:ascii="Arial" w:hAnsi="Arial" w:cs="Arial"/>
        </w:rPr>
        <w:t>In RAN1#105-e [1]</w:t>
      </w:r>
      <w:r>
        <w:rPr>
          <w:rFonts w:ascii="Arial" w:hAnsi="Arial" w:cs="Arial"/>
        </w:rPr>
        <w:t>,</w:t>
      </w:r>
      <w:r w:rsidRPr="005D6AEF">
        <w:rPr>
          <w:rFonts w:ascii="Arial" w:hAnsi="Arial" w:cs="Arial"/>
        </w:rPr>
        <w:t xml:space="preserve"> it was agreed that </w:t>
      </w:r>
      <w:r w:rsidRPr="005D6AEF">
        <w:rPr>
          <w:rFonts w:ascii="Arial" w:eastAsia="Gulim" w:hAnsi="Arial" w:cs="Arial"/>
        </w:rPr>
        <w:t xml:space="preserve">when a PDSCH among multiple PDSCHs that are scheduled by a single DCI is collided with uplink symbol(s) indicated by </w:t>
      </w:r>
      <w:proofErr w:type="spellStart"/>
      <w:r w:rsidRPr="005D6AEF">
        <w:rPr>
          <w:rFonts w:ascii="Arial" w:eastAsia="Gulim" w:hAnsi="Arial" w:cs="Arial"/>
          <w:i/>
          <w:iCs/>
        </w:rPr>
        <w:t>tdd</w:t>
      </w:r>
      <w:proofErr w:type="spellEnd"/>
      <w:r w:rsidRPr="005D6AEF">
        <w:rPr>
          <w:rFonts w:ascii="Arial" w:eastAsia="Gulim" w:hAnsi="Arial" w:cs="Arial"/>
          <w:i/>
          <w:iCs/>
        </w:rPr>
        <w:t>-UL-DL-</w:t>
      </w:r>
      <w:proofErr w:type="spellStart"/>
      <w:r w:rsidRPr="005D6AEF">
        <w:rPr>
          <w:rFonts w:ascii="Arial" w:eastAsia="Gulim" w:hAnsi="Arial" w:cs="Arial"/>
          <w:i/>
          <w:iCs/>
        </w:rPr>
        <w:t>ConfigurationCommon</w:t>
      </w:r>
      <w:proofErr w:type="spellEnd"/>
      <w:r w:rsidRPr="005D6AEF">
        <w:rPr>
          <w:rFonts w:ascii="Arial" w:eastAsia="Gulim" w:hAnsi="Arial" w:cs="Arial"/>
        </w:rPr>
        <w:t xml:space="preserve"> or </w:t>
      </w:r>
      <w:proofErr w:type="spellStart"/>
      <w:r w:rsidRPr="005D6AEF">
        <w:rPr>
          <w:rFonts w:ascii="Arial" w:eastAsia="Gulim" w:hAnsi="Arial" w:cs="Arial"/>
          <w:i/>
          <w:iCs/>
        </w:rPr>
        <w:t>tdd</w:t>
      </w:r>
      <w:proofErr w:type="spellEnd"/>
      <w:r w:rsidRPr="005D6AEF">
        <w:rPr>
          <w:rFonts w:ascii="Arial" w:eastAsia="Gulim" w:hAnsi="Arial" w:cs="Arial"/>
          <w:i/>
          <w:iCs/>
        </w:rPr>
        <w:t>-UL-DL-</w:t>
      </w:r>
      <w:proofErr w:type="spellStart"/>
      <w:r w:rsidRPr="005D6AEF">
        <w:rPr>
          <w:rFonts w:ascii="Arial" w:eastAsia="Gulim" w:hAnsi="Arial" w:cs="Arial"/>
          <w:i/>
          <w:iCs/>
        </w:rPr>
        <w:t>ConfigurationDedicated</w:t>
      </w:r>
      <w:proofErr w:type="spellEnd"/>
      <w:r w:rsidRPr="005D6AEF">
        <w:rPr>
          <w:rFonts w:ascii="Arial" w:eastAsia="Gulim" w:hAnsi="Arial" w:cs="Arial"/>
        </w:rPr>
        <w:t xml:space="preserve">, the UE does not receive the PDSCH. How to handle HARQ related issues for the un-received PDSCH (e.g., HARQ process numbering) was decided to be further discussed. For this case, one possibility is to consider SLIV which is collided with the configured uplink symbols as invalid SLIV. Another possibility is to apply the </w:t>
      </w:r>
      <w:r w:rsidRPr="005D6AEF">
        <w:rPr>
          <w:rFonts w:ascii="Arial" w:hAnsi="Arial" w:cs="Arial"/>
          <w:lang w:eastAsia="zh-CN"/>
        </w:rPr>
        <w:t>HARQ ID increment process over all PDSCHs/PUSCHs scheduled, then to cancel and ignore the corresponding HARQ IDs of the skipped PDCSHs/PUSCHs when constructing the type-1 codebook.</w:t>
      </w:r>
      <w:r w:rsidRPr="001338E9">
        <w:rPr>
          <w:rFonts w:ascii="Arial" w:hAnsi="Arial" w:cs="Arial"/>
          <w:lang w:eastAsia="zh-CN"/>
        </w:rPr>
        <w:t xml:space="preserve"> Above two options will not reserve HARQ processes for PDSCHs collided with </w:t>
      </w:r>
      <w:r w:rsidRPr="001338E9">
        <w:rPr>
          <w:rFonts w:ascii="Arial" w:hAnsi="Arial" w:cs="Arial"/>
        </w:rPr>
        <w:t xml:space="preserve">semi-static UL symbol(s). A third option could be to report NAK for the PDSCHs collided with the UL symbols. However, this will hold HARQ ID until HARQ-ACK is transmitted. Based on our discussion we made the following </w:t>
      </w:r>
      <w:r w:rsidRPr="00C635C0">
        <w:rPr>
          <w:rFonts w:ascii="Arial" w:hAnsi="Arial" w:cs="Arial"/>
        </w:rPr>
        <w:t>proposal.</w:t>
      </w:r>
      <w:r w:rsidRPr="00C03635">
        <w:rPr>
          <w:rFonts w:ascii="Arial" w:hAnsi="Arial" w:cs="Arial"/>
        </w:rPr>
        <w:t xml:space="preserve"> </w:t>
      </w:r>
    </w:p>
    <w:p w14:paraId="342FCB9C" w14:textId="4511B218" w:rsidR="00D605BC" w:rsidRDefault="00D605BC" w:rsidP="00D605BC">
      <w:pPr>
        <w:spacing w:line="256" w:lineRule="auto"/>
        <w:contextualSpacing/>
        <w:jc w:val="both"/>
        <w:rPr>
          <w:rFonts w:ascii="Arial" w:eastAsia="Malgun Gothic" w:hAnsi="Arial" w:cs="Arial"/>
          <w:i/>
          <w:iCs/>
        </w:rPr>
      </w:pPr>
      <w:r w:rsidRPr="007A4DC1">
        <w:rPr>
          <w:rFonts w:ascii="Arial" w:eastAsia="Gulim" w:hAnsi="Arial" w:cs="Arial"/>
          <w:b/>
          <w:bCs/>
          <w:i/>
          <w:iCs/>
        </w:rPr>
        <w:t xml:space="preserve">Proposal </w:t>
      </w:r>
      <w:r w:rsidR="006B18BD">
        <w:rPr>
          <w:rFonts w:ascii="Arial" w:eastAsia="Gulim" w:hAnsi="Arial" w:cs="Arial"/>
          <w:b/>
          <w:bCs/>
          <w:i/>
          <w:iCs/>
        </w:rPr>
        <w:t>8</w:t>
      </w:r>
      <w:r w:rsidRPr="007A4DC1">
        <w:rPr>
          <w:rFonts w:ascii="Arial" w:eastAsia="Gulim" w:hAnsi="Arial" w:cs="Arial"/>
          <w:b/>
          <w:bCs/>
          <w:i/>
          <w:iCs/>
        </w:rPr>
        <w:t>:</w:t>
      </w:r>
      <w:r w:rsidRPr="007A4DC1">
        <w:rPr>
          <w:rFonts w:ascii="Arial" w:eastAsia="Gulim" w:hAnsi="Arial" w:cs="Arial"/>
          <w:i/>
          <w:iCs/>
        </w:rPr>
        <w:t xml:space="preserve"> Carefully evaluate the impact of PDSCHs that overlaps with semi-static UL symbol(s) on the HARQ design </w:t>
      </w:r>
      <w:r w:rsidRPr="00C137CB">
        <w:rPr>
          <w:rFonts w:ascii="Arial" w:eastAsia="Gulim" w:hAnsi="Arial" w:cs="Arial"/>
          <w:i/>
          <w:iCs/>
        </w:rPr>
        <w:t>considering</w:t>
      </w:r>
      <w:r w:rsidRPr="00162EF2">
        <w:rPr>
          <w:rFonts w:ascii="Arial" w:eastAsia="Gulim" w:hAnsi="Arial" w:cs="Arial"/>
          <w:i/>
          <w:iCs/>
        </w:rPr>
        <w:t xml:space="preserve"> </w:t>
      </w:r>
      <w:r w:rsidRPr="00C03635">
        <w:rPr>
          <w:rFonts w:ascii="Arial" w:eastAsia="Gulim" w:hAnsi="Arial" w:cs="Arial"/>
          <w:i/>
          <w:iCs/>
        </w:rPr>
        <w:t>the impact on specification</w:t>
      </w:r>
      <w:r>
        <w:rPr>
          <w:rFonts w:ascii="Arial" w:eastAsia="Gulim" w:hAnsi="Arial" w:cs="Arial"/>
          <w:i/>
          <w:iCs/>
        </w:rPr>
        <w:t>s</w:t>
      </w:r>
      <w:r w:rsidRPr="00C137CB">
        <w:rPr>
          <w:rFonts w:ascii="Arial" w:eastAsia="Gulim" w:hAnsi="Arial" w:cs="Arial"/>
          <w:i/>
          <w:iCs/>
        </w:rPr>
        <w:t xml:space="preserve">. </w:t>
      </w:r>
    </w:p>
    <w:p w14:paraId="7664722B" w14:textId="77777777" w:rsidR="00D605BC" w:rsidRPr="00947C11" w:rsidRDefault="00D605BC" w:rsidP="00947C11">
      <w:pPr>
        <w:rPr>
          <w:lang w:val="en-GB" w:eastAsia="zh-CN"/>
        </w:rPr>
      </w:pPr>
    </w:p>
    <w:p w14:paraId="62A936B0" w14:textId="7F6C90AB" w:rsidR="0084306F" w:rsidRDefault="0084306F" w:rsidP="009C1043">
      <w:pPr>
        <w:pStyle w:val="Heading2"/>
        <w:tabs>
          <w:tab w:val="num" w:pos="0"/>
        </w:tabs>
        <w:ind w:left="0" w:firstLine="0"/>
      </w:pPr>
      <w:r w:rsidRPr="00D10EF4">
        <w:t xml:space="preserve">PDSCH/PUSCH Scheduling </w:t>
      </w:r>
    </w:p>
    <w:p w14:paraId="02F6F4C0" w14:textId="03C32DB0" w:rsidR="003437BB" w:rsidRPr="009F663B" w:rsidRDefault="001B2129" w:rsidP="00771DFE">
      <w:pPr>
        <w:rPr>
          <w:b/>
          <w:bCs/>
          <w:u w:val="single"/>
        </w:rPr>
      </w:pPr>
      <w:r w:rsidRPr="00771DFE">
        <w:rPr>
          <w:b/>
          <w:bCs/>
          <w:u w:val="single"/>
          <w:lang w:val="en-GB" w:eastAsia="zh-CN"/>
        </w:rPr>
        <w:t xml:space="preserve">Supporting </w:t>
      </w:r>
      <w:r w:rsidR="00DF147B" w:rsidRPr="00771DFE">
        <w:rPr>
          <w:b/>
          <w:bCs/>
          <w:u w:val="single"/>
          <w:lang w:val="en-GB" w:eastAsia="zh-CN"/>
        </w:rPr>
        <w:t>Single-</w:t>
      </w:r>
      <w:r w:rsidR="00362CCC">
        <w:rPr>
          <w:b/>
          <w:bCs/>
          <w:u w:val="single"/>
          <w:lang w:val="en-GB" w:eastAsia="zh-CN"/>
        </w:rPr>
        <w:t>S</w:t>
      </w:r>
      <w:r w:rsidR="00DF147B" w:rsidRPr="00771DFE">
        <w:rPr>
          <w:b/>
          <w:bCs/>
          <w:u w:val="single"/>
          <w:lang w:val="en-GB" w:eastAsia="zh-CN"/>
        </w:rPr>
        <w:t xml:space="preserve">lot </w:t>
      </w:r>
      <w:r w:rsidR="00362CCC">
        <w:rPr>
          <w:b/>
          <w:bCs/>
          <w:u w:val="single"/>
          <w:lang w:val="en-GB" w:eastAsia="zh-CN"/>
        </w:rPr>
        <w:t>S</w:t>
      </w:r>
      <w:r w:rsidR="00DF147B" w:rsidRPr="00771DFE">
        <w:rPr>
          <w:b/>
          <w:bCs/>
          <w:u w:val="single"/>
          <w:lang w:val="en-GB" w:eastAsia="zh-CN"/>
        </w:rPr>
        <w:t xml:space="preserve">cheduling </w:t>
      </w:r>
      <w:r w:rsidR="00EF2CDB" w:rsidRPr="00771DFE">
        <w:rPr>
          <w:b/>
          <w:bCs/>
          <w:u w:val="single"/>
          <w:lang w:val="en-GB" w:eastAsia="zh-CN"/>
        </w:rPr>
        <w:t xml:space="preserve">for </w:t>
      </w:r>
      <w:r w:rsidR="00362CCC">
        <w:rPr>
          <w:b/>
          <w:bCs/>
          <w:u w:val="single"/>
          <w:lang w:val="en-GB" w:eastAsia="zh-CN"/>
        </w:rPr>
        <w:t>L</w:t>
      </w:r>
      <w:r w:rsidR="00EF2CDB" w:rsidRPr="009F663B">
        <w:rPr>
          <w:b/>
          <w:bCs/>
          <w:u w:val="single"/>
          <w:lang w:val="en-GB" w:eastAsia="zh-CN"/>
        </w:rPr>
        <w:t>arge SCSs</w:t>
      </w:r>
    </w:p>
    <w:p w14:paraId="76FC8AEA" w14:textId="2B05F08F" w:rsidR="007149A8" w:rsidRDefault="00AB59CD" w:rsidP="006C00D5">
      <w:pPr>
        <w:spacing w:after="120" w:line="276" w:lineRule="auto"/>
        <w:ind w:firstLine="360"/>
        <w:jc w:val="both"/>
        <w:rPr>
          <w:rFonts w:ascii="Arial" w:hAnsi="Arial" w:cs="Arial"/>
          <w:bCs/>
        </w:rPr>
      </w:pPr>
      <w:r w:rsidRPr="00F73434">
        <w:rPr>
          <w:rFonts w:ascii="Arial" w:hAnsi="Arial" w:cs="Arial"/>
          <w:bCs/>
        </w:rPr>
        <w:t xml:space="preserve">As the slot length gets shorter due to </w:t>
      </w:r>
      <w:r>
        <w:rPr>
          <w:rFonts w:ascii="Arial" w:hAnsi="Arial" w:cs="Arial"/>
          <w:bCs/>
        </w:rPr>
        <w:t>use of</w:t>
      </w:r>
      <w:r w:rsidRPr="00F73434">
        <w:rPr>
          <w:rFonts w:ascii="Arial" w:hAnsi="Arial" w:cs="Arial"/>
          <w:bCs/>
        </w:rPr>
        <w:t xml:space="preserve"> large SCS (</w:t>
      </w:r>
      <w:r w:rsidR="0006380D">
        <w:rPr>
          <w:rFonts w:ascii="Arial" w:hAnsi="Arial" w:cs="Arial"/>
          <w:bCs/>
        </w:rPr>
        <w:t>e</w:t>
      </w:r>
      <w:r w:rsidR="0006380D" w:rsidRPr="00F73434">
        <w:rPr>
          <w:rFonts w:ascii="Arial" w:hAnsi="Arial" w:cs="Arial"/>
          <w:bCs/>
        </w:rPr>
        <w:t>.g.,</w:t>
      </w:r>
      <w:r w:rsidRPr="00F73434">
        <w:rPr>
          <w:rFonts w:ascii="Arial" w:hAnsi="Arial" w:cs="Arial"/>
          <w:bCs/>
        </w:rPr>
        <w:t xml:space="preserve"> 480 kHz and 960 kHz), the existing per-slot level PDSCH/PUSCH scheduling method may lead to frequent CORESET/search space processing</w:t>
      </w:r>
      <w:r w:rsidR="00EE2B83">
        <w:rPr>
          <w:rFonts w:ascii="Arial" w:hAnsi="Arial" w:cs="Arial"/>
          <w:bCs/>
        </w:rPr>
        <w:t>,</w:t>
      </w:r>
      <w:r w:rsidRPr="00F73434">
        <w:rPr>
          <w:rFonts w:ascii="Arial" w:hAnsi="Arial" w:cs="Arial"/>
          <w:bCs/>
        </w:rPr>
        <w:t xml:space="preserve"> </w:t>
      </w:r>
      <w:r>
        <w:rPr>
          <w:rFonts w:ascii="Arial" w:hAnsi="Arial" w:cs="Arial"/>
          <w:bCs/>
        </w:rPr>
        <w:t>thus increas</w:t>
      </w:r>
      <w:r w:rsidR="00EE2B83">
        <w:rPr>
          <w:rFonts w:ascii="Arial" w:hAnsi="Arial" w:cs="Arial"/>
          <w:bCs/>
        </w:rPr>
        <w:t>ing</w:t>
      </w:r>
      <w:r w:rsidRPr="00F73434">
        <w:rPr>
          <w:rFonts w:ascii="Arial" w:hAnsi="Arial" w:cs="Arial"/>
          <w:bCs/>
        </w:rPr>
        <w:t xml:space="preserve"> the UE power consumption. Further, due to shorter slot length</w:t>
      </w:r>
      <w:r>
        <w:rPr>
          <w:rFonts w:ascii="Arial" w:hAnsi="Arial" w:cs="Arial"/>
          <w:bCs/>
        </w:rPr>
        <w:t>s</w:t>
      </w:r>
      <w:r w:rsidRPr="00F73434">
        <w:rPr>
          <w:rFonts w:ascii="Arial" w:hAnsi="Arial" w:cs="Arial"/>
          <w:bCs/>
        </w:rPr>
        <w:t xml:space="preserve">, we could expect channel coherent time </w:t>
      </w:r>
      <w:r w:rsidR="00672924">
        <w:rPr>
          <w:rFonts w:ascii="Arial" w:hAnsi="Arial" w:cs="Arial"/>
          <w:bCs/>
        </w:rPr>
        <w:t xml:space="preserve">to </w:t>
      </w:r>
      <w:r w:rsidRPr="00F73434">
        <w:rPr>
          <w:rFonts w:ascii="Arial" w:hAnsi="Arial" w:cs="Arial"/>
          <w:bCs/>
        </w:rPr>
        <w:t xml:space="preserve">be sufficient for multiple PDSCHs/PUSCHs to experience similar channel gains. To alleviate the impact on UE power consumption </w:t>
      </w:r>
      <w:r w:rsidR="00471B7A">
        <w:rPr>
          <w:rFonts w:ascii="Arial" w:hAnsi="Arial" w:cs="Arial"/>
          <w:bCs/>
        </w:rPr>
        <w:t xml:space="preserve">by </w:t>
      </w:r>
      <w:r w:rsidR="00DD4B82">
        <w:rPr>
          <w:rFonts w:ascii="Arial" w:hAnsi="Arial" w:cs="Arial"/>
          <w:bCs/>
        </w:rPr>
        <w:t>exploiting</w:t>
      </w:r>
      <w:r w:rsidRPr="00F73434">
        <w:rPr>
          <w:rFonts w:ascii="Arial" w:hAnsi="Arial" w:cs="Arial"/>
          <w:bCs/>
        </w:rPr>
        <w:t xml:space="preserve"> shorter slot duration</w:t>
      </w:r>
      <w:r w:rsidR="00DD4B82">
        <w:rPr>
          <w:rFonts w:ascii="Arial" w:hAnsi="Arial" w:cs="Arial"/>
          <w:bCs/>
        </w:rPr>
        <w:t xml:space="preserve"> of high</w:t>
      </w:r>
      <w:r w:rsidR="005D31F7">
        <w:rPr>
          <w:rFonts w:ascii="Arial" w:hAnsi="Arial" w:cs="Arial"/>
          <w:bCs/>
        </w:rPr>
        <w:t>er</w:t>
      </w:r>
      <w:r w:rsidR="00DD4B82">
        <w:rPr>
          <w:rFonts w:ascii="Arial" w:hAnsi="Arial" w:cs="Arial"/>
          <w:bCs/>
        </w:rPr>
        <w:t xml:space="preserve"> SCS</w:t>
      </w:r>
      <w:r w:rsidR="004F36AC">
        <w:rPr>
          <w:rFonts w:ascii="Arial" w:hAnsi="Arial" w:cs="Arial"/>
          <w:bCs/>
        </w:rPr>
        <w:t xml:space="preserve"> configurations</w:t>
      </w:r>
      <w:r w:rsidR="0023757B">
        <w:rPr>
          <w:rFonts w:ascii="Arial" w:hAnsi="Arial" w:cs="Arial"/>
          <w:bCs/>
        </w:rPr>
        <w:t>,</w:t>
      </w:r>
      <w:r w:rsidR="00BD10DD">
        <w:rPr>
          <w:rFonts w:ascii="Arial" w:hAnsi="Arial" w:cs="Arial"/>
          <w:bCs/>
        </w:rPr>
        <w:t xml:space="preserve"> </w:t>
      </w:r>
      <w:r w:rsidRPr="00F73434">
        <w:rPr>
          <w:rFonts w:ascii="Arial" w:hAnsi="Arial" w:cs="Arial"/>
          <w:bCs/>
        </w:rPr>
        <w:t>it was agreed to support scheduling multiple PDSCHs by single DL DCI and multiple PUSCHs by single UL DCI</w:t>
      </w:r>
      <w:r>
        <w:rPr>
          <w:rFonts w:ascii="Arial" w:hAnsi="Arial" w:cs="Arial"/>
          <w:bCs/>
        </w:rPr>
        <w:t xml:space="preserve"> for the other SCS configurations</w:t>
      </w:r>
      <w:r w:rsidR="00F63214">
        <w:rPr>
          <w:rFonts w:ascii="Arial" w:hAnsi="Arial" w:cs="Arial"/>
          <w:bCs/>
        </w:rPr>
        <w:t>, i.e., 480 kHz and 960 kHz</w:t>
      </w:r>
      <w:r>
        <w:rPr>
          <w:rFonts w:ascii="Arial" w:hAnsi="Arial" w:cs="Arial"/>
          <w:bCs/>
        </w:rPr>
        <w:t xml:space="preserve">. To make higher SCS configurations could also be used </w:t>
      </w:r>
      <w:r w:rsidR="00E50C22">
        <w:rPr>
          <w:rFonts w:ascii="Arial" w:hAnsi="Arial" w:cs="Arial"/>
          <w:bCs/>
        </w:rPr>
        <w:t>for delay sensitive application</w:t>
      </w:r>
      <w:r>
        <w:rPr>
          <w:rFonts w:ascii="Arial" w:hAnsi="Arial" w:cs="Arial"/>
          <w:bCs/>
        </w:rPr>
        <w:t xml:space="preserve">, we </w:t>
      </w:r>
      <w:r w:rsidR="00BF346D">
        <w:rPr>
          <w:rFonts w:ascii="Arial" w:hAnsi="Arial" w:cs="Arial"/>
          <w:bCs/>
        </w:rPr>
        <w:t>propose to</w:t>
      </w:r>
      <w:r w:rsidR="00E71C86">
        <w:rPr>
          <w:rFonts w:ascii="Arial" w:hAnsi="Arial" w:cs="Arial"/>
          <w:bCs/>
        </w:rPr>
        <w:t xml:space="preserve"> consider scheduling minimum of 1 slot for these </w:t>
      </w:r>
      <w:proofErr w:type="gramStart"/>
      <w:r w:rsidR="00E71C86">
        <w:rPr>
          <w:rFonts w:ascii="Arial" w:hAnsi="Arial" w:cs="Arial"/>
          <w:bCs/>
        </w:rPr>
        <w:t xml:space="preserve">SCSs. </w:t>
      </w:r>
      <w:r w:rsidR="006A528D">
        <w:rPr>
          <w:rFonts w:ascii="Arial" w:hAnsi="Arial" w:cs="Arial"/>
          <w:bCs/>
        </w:rPr>
        <w:t>.</w:t>
      </w:r>
      <w:r w:rsidR="004C5A6D">
        <w:rPr>
          <w:rFonts w:ascii="Arial" w:hAnsi="Arial" w:cs="Arial"/>
          <w:bCs/>
        </w:rPr>
        <w:t>.</w:t>
      </w:r>
      <w:proofErr w:type="gramEnd"/>
      <w:r w:rsidR="004C5A6D">
        <w:rPr>
          <w:rFonts w:ascii="Arial" w:hAnsi="Arial" w:cs="Arial"/>
          <w:bCs/>
        </w:rPr>
        <w:t xml:space="preserve"> </w:t>
      </w:r>
      <w:r w:rsidR="00E71C86">
        <w:rPr>
          <w:rFonts w:ascii="Arial" w:hAnsi="Arial" w:cs="Arial"/>
          <w:bCs/>
        </w:rPr>
        <w:t xml:space="preserve">To this end, we can use the existing agreed framework. </w:t>
      </w:r>
      <w:r w:rsidR="002926FE">
        <w:rPr>
          <w:rFonts w:ascii="Arial" w:hAnsi="Arial" w:cs="Arial"/>
          <w:bCs/>
        </w:rPr>
        <w:t xml:space="preserve">For example, </w:t>
      </w:r>
      <w:r w:rsidR="00217CDC" w:rsidRPr="00217CDC">
        <w:rPr>
          <w:rFonts w:ascii="Arial" w:hAnsi="Arial" w:cs="Arial"/>
          <w:bCs/>
        </w:rPr>
        <w:t>RRC configuration of the TDRA table</w:t>
      </w:r>
      <w:r w:rsidR="006261BD">
        <w:rPr>
          <w:rFonts w:ascii="Arial" w:hAnsi="Arial" w:cs="Arial"/>
          <w:bCs/>
        </w:rPr>
        <w:t xml:space="preserve"> </w:t>
      </w:r>
      <w:r w:rsidR="00217CDC" w:rsidRPr="00217CDC">
        <w:rPr>
          <w:rFonts w:ascii="Arial" w:hAnsi="Arial" w:cs="Arial"/>
          <w:bCs/>
        </w:rPr>
        <w:t>control</w:t>
      </w:r>
      <w:r w:rsidR="004856A5">
        <w:rPr>
          <w:rFonts w:ascii="Arial" w:hAnsi="Arial" w:cs="Arial"/>
          <w:bCs/>
        </w:rPr>
        <w:t>s</w:t>
      </w:r>
      <w:r w:rsidR="00217CDC" w:rsidRPr="00217CDC">
        <w:rPr>
          <w:rFonts w:ascii="Arial" w:hAnsi="Arial" w:cs="Arial"/>
          <w:bCs/>
        </w:rPr>
        <w:t xml:space="preserve"> the number of scheduled </w:t>
      </w:r>
      <w:r w:rsidR="00217CDC">
        <w:rPr>
          <w:rFonts w:ascii="Arial" w:hAnsi="Arial" w:cs="Arial"/>
          <w:bCs/>
        </w:rPr>
        <w:t>PDSCHs/PUSCH</w:t>
      </w:r>
      <w:r w:rsidR="003328BB">
        <w:rPr>
          <w:rFonts w:ascii="Arial" w:hAnsi="Arial" w:cs="Arial"/>
          <w:bCs/>
        </w:rPr>
        <w:t>s and this design easily accommodate</w:t>
      </w:r>
      <w:r w:rsidR="00052392">
        <w:rPr>
          <w:rFonts w:ascii="Arial" w:hAnsi="Arial" w:cs="Arial"/>
          <w:bCs/>
        </w:rPr>
        <w:t>s</w:t>
      </w:r>
      <w:r w:rsidR="003328BB">
        <w:rPr>
          <w:rFonts w:ascii="Arial" w:hAnsi="Arial" w:cs="Arial"/>
          <w:bCs/>
        </w:rPr>
        <w:t xml:space="preserve"> single slot</w:t>
      </w:r>
      <w:r w:rsidR="00052392">
        <w:rPr>
          <w:rFonts w:ascii="Arial" w:hAnsi="Arial" w:cs="Arial"/>
          <w:bCs/>
        </w:rPr>
        <w:t xml:space="preserve"> scheduling</w:t>
      </w:r>
      <w:r w:rsidR="003328BB">
        <w:rPr>
          <w:rFonts w:ascii="Arial" w:hAnsi="Arial" w:cs="Arial"/>
          <w:bCs/>
        </w:rPr>
        <w:t>.</w:t>
      </w:r>
      <w:r w:rsidR="006A528D">
        <w:rPr>
          <w:rFonts w:ascii="Arial" w:hAnsi="Arial" w:cs="Arial"/>
          <w:bCs/>
        </w:rPr>
        <w:t xml:space="preserve"> </w:t>
      </w:r>
    </w:p>
    <w:p w14:paraId="699822FA" w14:textId="1DEA7073" w:rsidR="00AB59CD" w:rsidRPr="009C1043" w:rsidRDefault="006C00D5" w:rsidP="009C1043">
      <w:pPr>
        <w:spacing w:after="120" w:line="276" w:lineRule="auto"/>
        <w:jc w:val="both"/>
        <w:rPr>
          <w:rFonts w:ascii="Arial" w:hAnsi="Arial" w:cs="Arial"/>
          <w:bCs/>
          <w:i/>
          <w:iCs/>
        </w:rPr>
      </w:pPr>
      <w:r w:rsidRPr="009C1043">
        <w:rPr>
          <w:rFonts w:ascii="Arial" w:hAnsi="Arial" w:cs="Arial"/>
          <w:b/>
          <w:i/>
          <w:iCs/>
        </w:rPr>
        <w:lastRenderedPageBreak/>
        <w:t xml:space="preserve">Observation </w:t>
      </w:r>
      <w:r w:rsidR="00C1763A">
        <w:rPr>
          <w:rFonts w:ascii="Arial" w:hAnsi="Arial" w:cs="Arial"/>
          <w:b/>
          <w:i/>
          <w:iCs/>
        </w:rPr>
        <w:t>6</w:t>
      </w:r>
      <w:r w:rsidRPr="009C1043">
        <w:rPr>
          <w:rFonts w:ascii="Arial" w:hAnsi="Arial" w:cs="Arial"/>
          <w:b/>
          <w:i/>
          <w:iCs/>
        </w:rPr>
        <w:t>:</w:t>
      </w:r>
      <w:r w:rsidR="00801BD2">
        <w:rPr>
          <w:rFonts w:ascii="Arial" w:hAnsi="Arial" w:cs="Arial"/>
          <w:bCs/>
          <w:i/>
          <w:iCs/>
        </w:rPr>
        <w:t xml:space="preserve"> </w:t>
      </w:r>
      <w:r w:rsidR="00E71C86">
        <w:rPr>
          <w:rFonts w:ascii="Arial" w:hAnsi="Arial" w:cs="Arial"/>
          <w:i/>
          <w:iCs/>
          <w:lang w:val="en-GB" w:eastAsia="zh-CN"/>
        </w:rPr>
        <w:t>Ability to schedule a single slot with SCSs 480 kHz and 960 kHz</w:t>
      </w:r>
      <w:r w:rsidR="00E71C86" w:rsidRPr="00D96B81">
        <w:rPr>
          <w:rFonts w:ascii="Arial" w:hAnsi="Arial" w:cs="Arial"/>
          <w:i/>
          <w:iCs/>
          <w:lang w:val="en-GB" w:eastAsia="zh-CN"/>
        </w:rPr>
        <w:t xml:space="preserve"> </w:t>
      </w:r>
      <w:r w:rsidR="00FE18C3" w:rsidRPr="00D96B81">
        <w:rPr>
          <w:rFonts w:ascii="Arial" w:hAnsi="Arial" w:cs="Arial"/>
          <w:i/>
          <w:iCs/>
          <w:lang w:val="en-GB" w:eastAsia="zh-CN"/>
        </w:rPr>
        <w:t>can be useful to support delay sensitive applications.</w:t>
      </w:r>
    </w:p>
    <w:p w14:paraId="6085429E" w14:textId="45E89EBB" w:rsidR="00EE2B83" w:rsidRDefault="00AB59CD" w:rsidP="001563BD">
      <w:pPr>
        <w:jc w:val="both"/>
        <w:rPr>
          <w:rFonts w:ascii="Arial" w:eastAsia="SimSun" w:hAnsi="Arial" w:cs="Arial"/>
          <w:i/>
        </w:rPr>
      </w:pPr>
      <w:bookmarkStart w:id="10" w:name="_Hlk68605515"/>
      <w:r w:rsidRPr="007F7B7D">
        <w:rPr>
          <w:rFonts w:ascii="Arial" w:hAnsi="Arial" w:cs="Arial"/>
          <w:b/>
          <w:i/>
          <w:iCs/>
        </w:rPr>
        <w:t xml:space="preserve">Proposal </w:t>
      </w:r>
      <w:r w:rsidR="00C1763A">
        <w:rPr>
          <w:rFonts w:ascii="Arial" w:hAnsi="Arial" w:cs="Arial"/>
          <w:b/>
          <w:i/>
          <w:iCs/>
        </w:rPr>
        <w:t>9</w:t>
      </w:r>
      <w:r w:rsidRPr="007F7B7D">
        <w:rPr>
          <w:rFonts w:ascii="Arial" w:hAnsi="Arial" w:cs="Arial"/>
          <w:b/>
          <w:i/>
          <w:iCs/>
        </w:rPr>
        <w:t>:</w:t>
      </w:r>
      <w:r w:rsidRPr="007F7B7D">
        <w:rPr>
          <w:rFonts w:ascii="Arial" w:hAnsi="Arial" w:cs="Arial"/>
          <w:bCs/>
          <w:i/>
          <w:iCs/>
        </w:rPr>
        <w:t xml:space="preserve"> </w:t>
      </w:r>
      <w:bookmarkEnd w:id="10"/>
      <w:r w:rsidR="00E71C86">
        <w:rPr>
          <w:rFonts w:ascii="Arial" w:hAnsi="Arial" w:cs="Arial"/>
          <w:bCs/>
          <w:i/>
          <w:iCs/>
        </w:rPr>
        <w:t xml:space="preserve">Minimum number of slots that can be schedule by a single DCI for SCSs 480 kHz and 960 kHz is 1. </w:t>
      </w:r>
    </w:p>
    <w:p w14:paraId="703F7148" w14:textId="081E3332" w:rsidR="001563BD" w:rsidRPr="00FD5427" w:rsidRDefault="001563BD" w:rsidP="001563BD">
      <w:pPr>
        <w:jc w:val="both"/>
        <w:rPr>
          <w:rFonts w:ascii="Arial" w:eastAsia="SimSun" w:hAnsi="Arial" w:cs="Arial"/>
          <w:i/>
        </w:rPr>
      </w:pPr>
    </w:p>
    <w:p w14:paraId="52561F8E" w14:textId="4CE9CE11" w:rsidR="005E1538" w:rsidRPr="0012257F" w:rsidRDefault="005E1538" w:rsidP="00AB59CD">
      <w:pPr>
        <w:spacing w:after="120" w:line="276" w:lineRule="auto"/>
        <w:jc w:val="both"/>
        <w:rPr>
          <w:rFonts w:ascii="Arial" w:hAnsi="Arial" w:cs="Arial"/>
          <w:b/>
          <w:i/>
          <w:iCs/>
          <w:u w:val="single"/>
        </w:rPr>
      </w:pPr>
      <w:r w:rsidRPr="0012257F">
        <w:rPr>
          <w:rFonts w:ascii="Arial" w:hAnsi="Arial" w:cs="Arial"/>
          <w:b/>
          <w:u w:val="single"/>
        </w:rPr>
        <w:t xml:space="preserve">The </w:t>
      </w:r>
      <w:r w:rsidR="006536F0">
        <w:rPr>
          <w:rFonts w:ascii="Arial" w:hAnsi="Arial" w:cs="Arial"/>
          <w:b/>
          <w:u w:val="single"/>
        </w:rPr>
        <w:t>M</w:t>
      </w:r>
      <w:r w:rsidRPr="0012257F">
        <w:rPr>
          <w:rFonts w:ascii="Arial" w:hAnsi="Arial" w:cs="Arial"/>
          <w:b/>
          <w:u w:val="single"/>
        </w:rPr>
        <w:t xml:space="preserve">aximum </w:t>
      </w:r>
      <w:r w:rsidR="006536F0">
        <w:rPr>
          <w:rFonts w:ascii="Arial" w:hAnsi="Arial" w:cs="Arial"/>
          <w:b/>
          <w:u w:val="single"/>
        </w:rPr>
        <w:t>N</w:t>
      </w:r>
      <w:r w:rsidRPr="0012257F">
        <w:rPr>
          <w:rFonts w:ascii="Arial" w:hAnsi="Arial" w:cs="Arial"/>
          <w:b/>
          <w:u w:val="single"/>
        </w:rPr>
        <w:t xml:space="preserve">umber of PDSCHs or PUSCHs </w:t>
      </w:r>
      <w:r w:rsidR="006536F0">
        <w:rPr>
          <w:rFonts w:ascii="Arial" w:hAnsi="Arial" w:cs="Arial"/>
          <w:b/>
          <w:u w:val="single"/>
        </w:rPr>
        <w:t>S</w:t>
      </w:r>
      <w:r w:rsidRPr="0012257F">
        <w:rPr>
          <w:rFonts w:ascii="Arial" w:hAnsi="Arial" w:cs="Arial"/>
          <w:b/>
          <w:u w:val="single"/>
        </w:rPr>
        <w:t xml:space="preserve">cheduled by a </w:t>
      </w:r>
      <w:r w:rsidR="006536F0">
        <w:rPr>
          <w:rFonts w:ascii="Arial" w:hAnsi="Arial" w:cs="Arial"/>
          <w:b/>
          <w:u w:val="single"/>
        </w:rPr>
        <w:t>S</w:t>
      </w:r>
      <w:r w:rsidRPr="0012257F">
        <w:rPr>
          <w:rFonts w:ascii="Arial" w:hAnsi="Arial" w:cs="Arial"/>
          <w:b/>
          <w:u w:val="single"/>
        </w:rPr>
        <w:t>ingle</w:t>
      </w:r>
      <w:r w:rsidR="006536F0">
        <w:rPr>
          <w:rFonts w:ascii="Arial" w:hAnsi="Arial" w:cs="Arial"/>
          <w:b/>
          <w:u w:val="single"/>
        </w:rPr>
        <w:t xml:space="preserve"> DCI</w:t>
      </w:r>
    </w:p>
    <w:p w14:paraId="001E47E7" w14:textId="1AF134B3" w:rsidR="00F636C1" w:rsidRDefault="00F500BD" w:rsidP="0012257F">
      <w:pPr>
        <w:spacing w:after="120" w:line="276" w:lineRule="auto"/>
        <w:ind w:firstLine="360"/>
        <w:jc w:val="both"/>
        <w:rPr>
          <w:rFonts w:ascii="Arial" w:hAnsi="Arial" w:cs="Arial"/>
        </w:rPr>
      </w:pPr>
      <w:r w:rsidRPr="00CF1363">
        <w:rPr>
          <w:rFonts w:ascii="Arial" w:hAnsi="Arial" w:cs="Arial"/>
          <w:bCs/>
        </w:rPr>
        <w:t>In</w:t>
      </w:r>
      <w:r w:rsidR="00816148" w:rsidRPr="00CF1363">
        <w:rPr>
          <w:rFonts w:ascii="Arial" w:hAnsi="Arial" w:cs="Arial"/>
          <w:bCs/>
        </w:rPr>
        <w:t xml:space="preserve"> </w:t>
      </w:r>
      <w:r w:rsidR="00816148" w:rsidRPr="008D11ED">
        <w:rPr>
          <w:rFonts w:ascii="Arial" w:hAnsi="Arial" w:cs="Arial"/>
        </w:rPr>
        <w:t>RAN1</w:t>
      </w:r>
      <w:r w:rsidR="00816148" w:rsidRPr="003742F3">
        <w:rPr>
          <w:rFonts w:ascii="Arial" w:hAnsi="Arial" w:cs="Arial"/>
        </w:rPr>
        <w:t xml:space="preserve"> #104</w:t>
      </w:r>
      <w:r w:rsidR="00816148" w:rsidRPr="00162EF2">
        <w:rPr>
          <w:rFonts w:ascii="Arial" w:hAnsi="Arial" w:cs="Arial"/>
        </w:rPr>
        <w:t xml:space="preserve"> bis-e</w:t>
      </w:r>
      <w:r w:rsidR="00816148" w:rsidRPr="00671C83">
        <w:rPr>
          <w:rFonts w:ascii="Arial" w:hAnsi="Arial" w:cs="Arial"/>
        </w:rPr>
        <w:t xml:space="preserve"> [</w:t>
      </w:r>
      <w:r w:rsidR="00D67CDC" w:rsidRPr="00CF1363">
        <w:rPr>
          <w:rFonts w:ascii="Arial" w:hAnsi="Arial" w:cs="Arial"/>
        </w:rPr>
        <w:t>2</w:t>
      </w:r>
      <w:r w:rsidR="00816148" w:rsidRPr="00CF1363">
        <w:rPr>
          <w:rFonts w:ascii="Arial" w:hAnsi="Arial" w:cs="Arial"/>
        </w:rPr>
        <w:t>]</w:t>
      </w:r>
      <w:r w:rsidR="0034530A" w:rsidRPr="00CF1363">
        <w:rPr>
          <w:rFonts w:ascii="Arial" w:hAnsi="Arial" w:cs="Arial"/>
        </w:rPr>
        <w:t>,</w:t>
      </w:r>
      <w:r w:rsidR="00816148" w:rsidRPr="00CF1363">
        <w:rPr>
          <w:rFonts w:ascii="Arial" w:hAnsi="Arial" w:cs="Arial"/>
        </w:rPr>
        <w:t xml:space="preserve"> it was agreed to </w:t>
      </w:r>
      <w:r w:rsidR="006B4C39" w:rsidRPr="00CF1363">
        <w:rPr>
          <w:rFonts w:ascii="Arial" w:hAnsi="Arial" w:cs="Arial"/>
        </w:rPr>
        <w:t xml:space="preserve">support </w:t>
      </w:r>
      <w:r w:rsidR="009214F9" w:rsidRPr="00CF1363">
        <w:rPr>
          <w:rFonts w:ascii="Arial" w:hAnsi="Arial" w:cs="Arial"/>
        </w:rPr>
        <w:t xml:space="preserve">scheduling </w:t>
      </w:r>
      <w:r w:rsidR="006B4C39" w:rsidRPr="00CF1363">
        <w:rPr>
          <w:rFonts w:ascii="Arial" w:hAnsi="Arial" w:cs="Arial"/>
        </w:rPr>
        <w:t xml:space="preserve">up to </w:t>
      </w:r>
      <w:r w:rsidR="005A4CA5" w:rsidRPr="00CF1363">
        <w:rPr>
          <w:rFonts w:ascii="Arial" w:hAnsi="Arial" w:cs="Arial"/>
        </w:rPr>
        <w:t xml:space="preserve">maximum of </w:t>
      </w:r>
      <w:r w:rsidR="006B4C39" w:rsidRPr="00CF1363">
        <w:rPr>
          <w:rFonts w:ascii="Arial" w:hAnsi="Arial" w:cs="Arial"/>
        </w:rPr>
        <w:t>8</w:t>
      </w:r>
      <w:r w:rsidR="00E853CA" w:rsidRPr="00CF1363">
        <w:rPr>
          <w:rFonts w:ascii="Arial" w:hAnsi="Arial" w:cs="Arial"/>
        </w:rPr>
        <w:t xml:space="preserve"> PDSCHs/PUSCHs </w:t>
      </w:r>
      <w:r w:rsidR="009214F9" w:rsidRPr="00CF1363">
        <w:rPr>
          <w:rFonts w:ascii="Arial" w:hAnsi="Arial" w:cs="Arial"/>
        </w:rPr>
        <w:t xml:space="preserve">by a single DCI </w:t>
      </w:r>
      <w:r w:rsidR="00E853CA" w:rsidRPr="00CF1363">
        <w:rPr>
          <w:rFonts w:ascii="Arial" w:hAnsi="Arial" w:cs="Arial"/>
        </w:rPr>
        <w:t>for</w:t>
      </w:r>
      <w:r w:rsidR="001E1AEF" w:rsidRPr="00CF1363">
        <w:rPr>
          <w:rFonts w:ascii="Arial" w:hAnsi="Arial" w:cs="Arial"/>
        </w:rPr>
        <w:t xml:space="preserve"> 480 kHz and 960 kHz</w:t>
      </w:r>
      <w:r w:rsidR="009214F9" w:rsidRPr="00CF1363">
        <w:rPr>
          <w:rFonts w:ascii="Arial" w:hAnsi="Arial" w:cs="Arial"/>
        </w:rPr>
        <w:t xml:space="preserve"> SCS configurations</w:t>
      </w:r>
      <w:r w:rsidR="001E1AEF" w:rsidRPr="00CF1363">
        <w:rPr>
          <w:rFonts w:ascii="Arial" w:hAnsi="Arial" w:cs="Arial"/>
        </w:rPr>
        <w:t>.</w:t>
      </w:r>
      <w:r w:rsidR="009214F9" w:rsidRPr="00CF1363">
        <w:rPr>
          <w:rFonts w:ascii="Arial" w:hAnsi="Arial" w:cs="Arial"/>
        </w:rPr>
        <w:t xml:space="preserve"> Further, </w:t>
      </w:r>
      <w:r w:rsidR="003F485B" w:rsidRPr="00CF1363">
        <w:rPr>
          <w:rFonts w:ascii="Arial" w:hAnsi="Arial" w:cs="Arial"/>
        </w:rPr>
        <w:t xml:space="preserve">it was agreed to further study </w:t>
      </w:r>
      <w:r w:rsidR="00AF16FE" w:rsidRPr="00CF1363">
        <w:rPr>
          <w:rFonts w:ascii="Arial" w:hAnsi="Arial" w:cs="Arial"/>
        </w:rPr>
        <w:t>the need of restricting</w:t>
      </w:r>
      <w:r w:rsidR="004F35A3" w:rsidRPr="00CF1363">
        <w:rPr>
          <w:rFonts w:ascii="Arial" w:hAnsi="Arial" w:cs="Arial"/>
        </w:rPr>
        <w:t xml:space="preserve"> the maximum number of PDSCHs</w:t>
      </w:r>
      <w:r w:rsidR="00BD582C" w:rsidRPr="00CF1363">
        <w:rPr>
          <w:rFonts w:ascii="Arial" w:hAnsi="Arial" w:cs="Arial"/>
        </w:rPr>
        <w:t xml:space="preserve">/PUSCHs for </w:t>
      </w:r>
      <w:r w:rsidR="001F2F8F" w:rsidRPr="00CF1363">
        <w:rPr>
          <w:rFonts w:ascii="Arial" w:hAnsi="Arial" w:cs="Arial"/>
        </w:rPr>
        <w:t>other SCSs</w:t>
      </w:r>
      <w:r w:rsidR="00A90898" w:rsidRPr="00CF1363">
        <w:rPr>
          <w:rFonts w:ascii="Arial" w:hAnsi="Arial" w:cs="Arial"/>
        </w:rPr>
        <w:t xml:space="preserve"> </w:t>
      </w:r>
      <w:r w:rsidR="00844767" w:rsidRPr="00CF1363">
        <w:rPr>
          <w:rFonts w:ascii="Arial" w:hAnsi="Arial" w:cs="Arial"/>
        </w:rPr>
        <w:t>and consider</w:t>
      </w:r>
      <w:r w:rsidR="001C60F3" w:rsidRPr="00CF1363">
        <w:rPr>
          <w:rFonts w:ascii="Arial" w:hAnsi="Arial" w:cs="Arial"/>
        </w:rPr>
        <w:t xml:space="preserve"> selecting </w:t>
      </w:r>
      <w:r w:rsidR="001F2F8F" w:rsidRPr="00CF1363">
        <w:rPr>
          <w:rFonts w:ascii="Arial" w:hAnsi="Arial" w:cs="Arial"/>
        </w:rPr>
        <w:t xml:space="preserve">the supported maximum number of </w:t>
      </w:r>
      <w:r w:rsidR="00D866DC" w:rsidRPr="00CF1363">
        <w:rPr>
          <w:rFonts w:ascii="Arial" w:hAnsi="Arial" w:cs="Arial"/>
        </w:rPr>
        <w:t>PDSCHs/PUSCHs based</w:t>
      </w:r>
      <w:r w:rsidR="001C60F3" w:rsidRPr="00CF1363">
        <w:rPr>
          <w:rFonts w:ascii="Arial" w:hAnsi="Arial" w:cs="Arial"/>
        </w:rPr>
        <w:t xml:space="preserve"> on the UE capability. </w:t>
      </w:r>
      <w:r w:rsidR="00BC2EC5" w:rsidRPr="00CF1363">
        <w:rPr>
          <w:rFonts w:ascii="Arial" w:hAnsi="Arial" w:cs="Arial"/>
        </w:rPr>
        <w:t xml:space="preserve">It was also agreed to </w:t>
      </w:r>
      <w:r w:rsidR="00311AD8" w:rsidRPr="00CF1363">
        <w:rPr>
          <w:rFonts w:ascii="Arial" w:hAnsi="Arial" w:cs="Arial"/>
        </w:rPr>
        <w:t>consider</w:t>
      </w:r>
      <w:r w:rsidR="00BC2EC5" w:rsidRPr="00CF1363">
        <w:rPr>
          <w:rFonts w:ascii="Arial" w:hAnsi="Arial" w:cs="Arial"/>
        </w:rPr>
        <w:t xml:space="preserve"> the requirement for multi-PDSCHs scheduling </w:t>
      </w:r>
      <w:r w:rsidR="004F2289" w:rsidRPr="00CF1363">
        <w:rPr>
          <w:rFonts w:ascii="Arial" w:hAnsi="Arial" w:cs="Arial"/>
        </w:rPr>
        <w:t xml:space="preserve">for 120 kHz </w:t>
      </w:r>
      <w:r w:rsidR="00311AD8" w:rsidRPr="00CF1363">
        <w:rPr>
          <w:rFonts w:ascii="Arial" w:hAnsi="Arial" w:cs="Arial"/>
        </w:rPr>
        <w:t xml:space="preserve">once the maximum number of </w:t>
      </w:r>
      <w:r w:rsidR="003C46EE" w:rsidRPr="00CF1363">
        <w:rPr>
          <w:rFonts w:ascii="Arial" w:hAnsi="Arial" w:cs="Arial"/>
        </w:rPr>
        <w:t xml:space="preserve">PDSCHs/PUSCHs for 480 kHz is finalized. </w:t>
      </w:r>
    </w:p>
    <w:p w14:paraId="501AE5BF" w14:textId="3383DC5D" w:rsidR="003410C7" w:rsidRDefault="00D425AE" w:rsidP="008A62BB">
      <w:pPr>
        <w:spacing w:after="120" w:line="276" w:lineRule="auto"/>
        <w:ind w:firstLine="360"/>
        <w:jc w:val="both"/>
        <w:rPr>
          <w:rFonts w:ascii="Arial" w:eastAsia="Malgun Gothic" w:hAnsi="Arial" w:cs="Arial"/>
        </w:rPr>
      </w:pPr>
      <w:r w:rsidRPr="00CF1363">
        <w:rPr>
          <w:rFonts w:ascii="Arial" w:hAnsi="Arial" w:cs="Arial"/>
        </w:rPr>
        <w:t>In our opinion</w:t>
      </w:r>
      <w:r w:rsidR="00D8535B">
        <w:rPr>
          <w:rFonts w:ascii="Arial" w:hAnsi="Arial" w:cs="Arial"/>
        </w:rPr>
        <w:t>,</w:t>
      </w:r>
      <w:r w:rsidRPr="00CF1363">
        <w:rPr>
          <w:rFonts w:ascii="Arial" w:hAnsi="Arial" w:cs="Arial"/>
        </w:rPr>
        <w:t xml:space="preserve"> </w:t>
      </w:r>
      <w:r w:rsidR="00EC2EEB">
        <w:rPr>
          <w:rFonts w:ascii="Arial" w:hAnsi="Arial" w:cs="Arial"/>
        </w:rPr>
        <w:t xml:space="preserve">imposing a </w:t>
      </w:r>
      <w:r w:rsidR="00D43FD3">
        <w:rPr>
          <w:rFonts w:ascii="Arial" w:eastAsia="Malgun Gothic" w:hAnsi="Arial" w:cs="Arial"/>
        </w:rPr>
        <w:t xml:space="preserve">hard </w:t>
      </w:r>
      <w:r w:rsidR="00EC2EEB">
        <w:rPr>
          <w:rFonts w:ascii="Arial" w:eastAsia="Malgun Gothic" w:hAnsi="Arial" w:cs="Arial"/>
        </w:rPr>
        <w:t xml:space="preserve">restriction on </w:t>
      </w:r>
      <w:r w:rsidRPr="0012257F">
        <w:rPr>
          <w:rFonts w:ascii="Arial" w:eastAsia="Malgun Gothic" w:hAnsi="Arial" w:cs="Arial"/>
        </w:rPr>
        <w:t>the maximum number of PDSCHs</w:t>
      </w:r>
      <w:r w:rsidR="00A43659" w:rsidRPr="0012257F">
        <w:rPr>
          <w:rFonts w:ascii="Arial" w:eastAsia="Malgun Gothic" w:hAnsi="Arial" w:cs="Arial"/>
        </w:rPr>
        <w:t>/PUSCHs based on SCS</w:t>
      </w:r>
      <w:r w:rsidRPr="0012257F">
        <w:rPr>
          <w:rFonts w:ascii="Arial" w:eastAsia="Malgun Gothic" w:hAnsi="Arial" w:cs="Arial"/>
        </w:rPr>
        <w:t xml:space="preserve"> will reduce</w:t>
      </w:r>
      <w:r w:rsidR="004F5192">
        <w:rPr>
          <w:rFonts w:ascii="Arial" w:eastAsia="Malgun Gothic" w:hAnsi="Arial" w:cs="Arial"/>
        </w:rPr>
        <w:t xml:space="preserve"> the</w:t>
      </w:r>
      <w:r w:rsidRPr="0012257F">
        <w:rPr>
          <w:rFonts w:ascii="Arial" w:eastAsia="Malgun Gothic" w:hAnsi="Arial" w:cs="Arial"/>
        </w:rPr>
        <w:t xml:space="preserve"> scheduling flexibility</w:t>
      </w:r>
      <w:r w:rsidR="00A43659" w:rsidRPr="0012257F">
        <w:rPr>
          <w:rFonts w:ascii="Arial" w:eastAsia="Malgun Gothic" w:hAnsi="Arial" w:cs="Arial"/>
        </w:rPr>
        <w:t xml:space="preserve">. </w:t>
      </w:r>
      <w:r w:rsidR="00494BCB" w:rsidRPr="00494BCB">
        <w:rPr>
          <w:rFonts w:ascii="Arial" w:eastAsia="Malgun Gothic" w:hAnsi="Arial" w:cs="Arial"/>
        </w:rPr>
        <w:t>Also,</w:t>
      </w:r>
      <w:r w:rsidR="00A43659" w:rsidRPr="0012257F">
        <w:rPr>
          <w:rFonts w:ascii="Arial" w:eastAsia="Malgun Gothic" w:hAnsi="Arial" w:cs="Arial"/>
        </w:rPr>
        <w:t xml:space="preserve"> we only agree on the maximum number of PDSCH and PUSCH</w:t>
      </w:r>
      <w:r w:rsidR="00C604AC">
        <w:rPr>
          <w:rFonts w:ascii="Arial" w:eastAsia="Malgun Gothic" w:hAnsi="Arial" w:cs="Arial"/>
        </w:rPr>
        <w:t xml:space="preserve"> possibl</w:t>
      </w:r>
      <w:r w:rsidR="004A4D1A">
        <w:rPr>
          <w:rFonts w:ascii="Arial" w:eastAsia="Malgun Gothic" w:hAnsi="Arial" w:cs="Arial"/>
        </w:rPr>
        <w:t>e</w:t>
      </w:r>
      <w:r w:rsidR="00C604AC">
        <w:rPr>
          <w:rFonts w:ascii="Arial" w:eastAsia="Malgun Gothic" w:hAnsi="Arial" w:cs="Arial"/>
        </w:rPr>
        <w:t xml:space="preserve"> for design purposes</w:t>
      </w:r>
      <w:r w:rsidR="00494BCB">
        <w:rPr>
          <w:rFonts w:ascii="Arial" w:eastAsia="Malgun Gothic" w:hAnsi="Arial" w:cs="Arial"/>
        </w:rPr>
        <w:t xml:space="preserve"> (for example DCI</w:t>
      </w:r>
      <w:r w:rsidR="009A7554">
        <w:rPr>
          <w:rFonts w:ascii="Arial" w:eastAsia="Malgun Gothic" w:hAnsi="Arial" w:cs="Arial"/>
        </w:rPr>
        <w:t xml:space="preserve"> and TDRA configuration</w:t>
      </w:r>
      <w:r w:rsidR="00494BCB">
        <w:rPr>
          <w:rFonts w:ascii="Arial" w:eastAsia="Malgun Gothic" w:hAnsi="Arial" w:cs="Arial"/>
        </w:rPr>
        <w:t>)</w:t>
      </w:r>
      <w:r w:rsidR="00C604AC">
        <w:rPr>
          <w:rFonts w:ascii="Arial" w:eastAsia="Malgun Gothic" w:hAnsi="Arial" w:cs="Arial"/>
        </w:rPr>
        <w:t xml:space="preserve">. When it comes to actual operation, the maximum number of PDSCHs/PUSCHs UE </w:t>
      </w:r>
      <w:r w:rsidR="006F3D35">
        <w:rPr>
          <w:rFonts w:ascii="Arial" w:eastAsia="Malgun Gothic" w:hAnsi="Arial" w:cs="Arial"/>
        </w:rPr>
        <w:t>configured should reflect the operating conditions such as traffic pattern</w:t>
      </w:r>
      <w:r w:rsidR="00604C4F">
        <w:rPr>
          <w:rFonts w:ascii="Arial" w:eastAsia="Malgun Gothic" w:hAnsi="Arial" w:cs="Arial"/>
        </w:rPr>
        <w:t xml:space="preserve"> and nature</w:t>
      </w:r>
      <w:r w:rsidR="002043D0">
        <w:rPr>
          <w:rFonts w:ascii="Arial" w:eastAsia="Malgun Gothic" w:hAnsi="Arial" w:cs="Arial"/>
        </w:rPr>
        <w:t xml:space="preserve"> (</w:t>
      </w:r>
      <w:proofErr w:type="spellStart"/>
      <w:r w:rsidR="00352117">
        <w:rPr>
          <w:rFonts w:ascii="Arial" w:eastAsia="Malgun Gothic" w:hAnsi="Arial" w:cs="Arial"/>
        </w:rPr>
        <w:t>burst</w:t>
      </w:r>
      <w:r w:rsidR="00CC1A4F">
        <w:rPr>
          <w:rFonts w:ascii="Arial" w:eastAsia="Malgun Gothic" w:hAnsi="Arial" w:cs="Arial"/>
        </w:rPr>
        <w:t>y</w:t>
      </w:r>
      <w:proofErr w:type="spellEnd"/>
      <w:r w:rsidR="00352117">
        <w:rPr>
          <w:rFonts w:ascii="Arial" w:eastAsia="Malgun Gothic" w:hAnsi="Arial" w:cs="Arial"/>
        </w:rPr>
        <w:t>, high priority etc.)</w:t>
      </w:r>
      <w:r w:rsidR="00604C4F">
        <w:rPr>
          <w:rFonts w:ascii="Arial" w:eastAsia="Malgun Gothic" w:hAnsi="Arial" w:cs="Arial"/>
        </w:rPr>
        <w:t xml:space="preserve">, </w:t>
      </w:r>
      <w:r w:rsidR="006F3D35">
        <w:rPr>
          <w:rFonts w:ascii="Arial" w:eastAsia="Malgun Gothic" w:hAnsi="Arial" w:cs="Arial"/>
        </w:rPr>
        <w:t xml:space="preserve">and </w:t>
      </w:r>
      <w:r w:rsidR="00054344">
        <w:rPr>
          <w:rFonts w:ascii="Arial" w:eastAsia="Malgun Gothic" w:hAnsi="Arial" w:cs="Arial"/>
        </w:rPr>
        <w:t>channel conditions.</w:t>
      </w:r>
      <w:r w:rsidR="009F2CC5">
        <w:rPr>
          <w:rFonts w:ascii="Arial" w:eastAsia="Malgun Gothic" w:hAnsi="Arial" w:cs="Arial"/>
        </w:rPr>
        <w:t xml:space="preserve"> For example, at a time, </w:t>
      </w:r>
      <w:r w:rsidR="00C3509D">
        <w:rPr>
          <w:rFonts w:ascii="Arial" w:eastAsia="Malgun Gothic" w:hAnsi="Arial" w:cs="Arial"/>
        </w:rPr>
        <w:t xml:space="preserve">channel </w:t>
      </w:r>
      <w:r w:rsidR="009F2CC5">
        <w:rPr>
          <w:rFonts w:ascii="Arial" w:eastAsia="Malgun Gothic" w:hAnsi="Arial" w:cs="Arial"/>
        </w:rPr>
        <w:t xml:space="preserve">coherent time may be long enough to support </w:t>
      </w:r>
      <w:r w:rsidR="0046038E">
        <w:rPr>
          <w:rFonts w:ascii="Arial" w:eastAsia="Malgun Gothic" w:hAnsi="Arial" w:cs="Arial"/>
        </w:rPr>
        <w:t>8 PDSCHs/PUSCHs with 480 kHz SCS</w:t>
      </w:r>
      <w:r w:rsidR="00C3509D">
        <w:rPr>
          <w:rFonts w:ascii="Arial" w:eastAsia="Malgun Gothic" w:hAnsi="Arial" w:cs="Arial"/>
        </w:rPr>
        <w:t xml:space="preserve">. At another time, channel coherent time </w:t>
      </w:r>
      <w:r w:rsidR="00647C7B">
        <w:rPr>
          <w:rFonts w:ascii="Arial" w:eastAsia="Malgun Gothic" w:hAnsi="Arial" w:cs="Arial"/>
        </w:rPr>
        <w:t xml:space="preserve">may be not long enough </w:t>
      </w:r>
      <w:r w:rsidR="00D65DF9">
        <w:rPr>
          <w:rFonts w:ascii="Arial" w:eastAsia="Malgun Gothic" w:hAnsi="Arial" w:cs="Arial"/>
        </w:rPr>
        <w:t xml:space="preserve">to support </w:t>
      </w:r>
      <w:r w:rsidR="006249D0">
        <w:rPr>
          <w:rFonts w:ascii="Arial" w:eastAsia="Malgun Gothic" w:hAnsi="Arial" w:cs="Arial"/>
        </w:rPr>
        <w:t xml:space="preserve">8 PDSCHs/PUSCHs </w:t>
      </w:r>
      <w:r w:rsidR="00DB651D">
        <w:rPr>
          <w:rFonts w:ascii="Arial" w:eastAsia="Malgun Gothic" w:hAnsi="Arial" w:cs="Arial"/>
        </w:rPr>
        <w:t>since</w:t>
      </w:r>
      <w:r w:rsidR="006249D0">
        <w:rPr>
          <w:rFonts w:ascii="Arial" w:eastAsia="Malgun Gothic" w:hAnsi="Arial" w:cs="Arial"/>
        </w:rPr>
        <w:t xml:space="preserve"> all the PDSCHs </w:t>
      </w:r>
      <w:r w:rsidR="00DB651D">
        <w:rPr>
          <w:rFonts w:ascii="Arial" w:eastAsia="Malgun Gothic" w:hAnsi="Arial" w:cs="Arial"/>
        </w:rPr>
        <w:t xml:space="preserve">need to </w:t>
      </w:r>
      <w:r w:rsidR="005332BD">
        <w:rPr>
          <w:rFonts w:ascii="Arial" w:eastAsia="Malgun Gothic" w:hAnsi="Arial" w:cs="Arial"/>
        </w:rPr>
        <w:t>use th</w:t>
      </w:r>
      <w:r w:rsidR="00DB651D">
        <w:rPr>
          <w:rFonts w:ascii="Arial" w:eastAsia="Malgun Gothic" w:hAnsi="Arial" w:cs="Arial"/>
        </w:rPr>
        <w:t>e</w:t>
      </w:r>
      <w:r w:rsidR="005332BD">
        <w:rPr>
          <w:rFonts w:ascii="Arial" w:eastAsia="Malgun Gothic" w:hAnsi="Arial" w:cs="Arial"/>
        </w:rPr>
        <w:t xml:space="preserve"> same MCS.</w:t>
      </w:r>
      <w:r w:rsidR="009B12C9">
        <w:rPr>
          <w:rFonts w:ascii="Arial" w:eastAsia="Malgun Gothic" w:hAnsi="Arial" w:cs="Arial"/>
        </w:rPr>
        <w:t xml:space="preserve"> </w:t>
      </w:r>
      <w:r w:rsidR="00932581">
        <w:rPr>
          <w:rFonts w:ascii="Arial" w:eastAsia="Malgun Gothic" w:hAnsi="Arial" w:cs="Arial"/>
        </w:rPr>
        <w:t xml:space="preserve">Based on the discussion we make the following proposal on the maximum </w:t>
      </w:r>
      <w:r w:rsidR="003410C7">
        <w:rPr>
          <w:rFonts w:ascii="Arial" w:eastAsia="Malgun Gothic" w:hAnsi="Arial" w:cs="Arial"/>
        </w:rPr>
        <w:t xml:space="preserve">number of PDSCHs that can be scheduled for multi-PDSCH/PUSCH scheduling by a single </w:t>
      </w:r>
      <w:r w:rsidR="00296024">
        <w:rPr>
          <w:rFonts w:ascii="Arial" w:eastAsia="Malgun Gothic" w:hAnsi="Arial" w:cs="Arial"/>
        </w:rPr>
        <w:t>DCI.</w:t>
      </w:r>
      <w:r w:rsidR="003410C7">
        <w:rPr>
          <w:rFonts w:ascii="Arial" w:eastAsia="Malgun Gothic" w:hAnsi="Arial" w:cs="Arial"/>
        </w:rPr>
        <w:t xml:space="preserve"> </w:t>
      </w:r>
    </w:p>
    <w:p w14:paraId="1E43781F" w14:textId="6EE1ABF0" w:rsidR="0078597C" w:rsidRDefault="003410C7" w:rsidP="0012257F">
      <w:pPr>
        <w:spacing w:after="120" w:line="276" w:lineRule="auto"/>
        <w:jc w:val="both"/>
        <w:rPr>
          <w:rFonts w:ascii="Arial" w:eastAsia="Malgun Gothic" w:hAnsi="Arial" w:cs="Arial"/>
        </w:rPr>
      </w:pPr>
      <w:r w:rsidRPr="0012257F">
        <w:rPr>
          <w:rFonts w:ascii="Arial" w:eastAsia="Malgun Gothic" w:hAnsi="Arial" w:cs="Arial"/>
          <w:b/>
          <w:bCs/>
          <w:i/>
          <w:iCs/>
        </w:rPr>
        <w:t xml:space="preserve">Proposal </w:t>
      </w:r>
      <w:r w:rsidR="000F5611">
        <w:rPr>
          <w:rFonts w:ascii="Arial" w:eastAsia="Malgun Gothic" w:hAnsi="Arial" w:cs="Arial"/>
          <w:b/>
          <w:bCs/>
          <w:i/>
          <w:iCs/>
        </w:rPr>
        <w:t>10</w:t>
      </w:r>
      <w:r w:rsidRPr="0012257F">
        <w:rPr>
          <w:rFonts w:ascii="Arial" w:eastAsia="Malgun Gothic" w:hAnsi="Arial" w:cs="Arial"/>
          <w:b/>
          <w:bCs/>
          <w:i/>
          <w:iCs/>
        </w:rPr>
        <w:t>:</w:t>
      </w:r>
      <w:r>
        <w:rPr>
          <w:rFonts w:ascii="Arial" w:eastAsia="Malgun Gothic" w:hAnsi="Arial" w:cs="Arial"/>
        </w:rPr>
        <w:t xml:space="preserve"> </w:t>
      </w:r>
      <w:r w:rsidRPr="0076596A">
        <w:rPr>
          <w:rFonts w:ascii="Arial" w:hAnsi="Arial" w:cs="Arial"/>
          <w:bCs/>
          <w:i/>
          <w:iCs/>
        </w:rPr>
        <w:t xml:space="preserve">The maximum number of PDSCHs or PUSCHs scheduled by a single DCI is 8 for both 480 kHz and 960 kHz SCS. </w:t>
      </w:r>
      <w:r w:rsidR="00083EF5">
        <w:rPr>
          <w:rFonts w:ascii="Arial" w:hAnsi="Arial" w:cs="Arial"/>
          <w:bCs/>
          <w:i/>
          <w:iCs/>
        </w:rPr>
        <w:t xml:space="preserve">Subject to the maximum configurable value, </w:t>
      </w:r>
      <w:r w:rsidRPr="0076596A">
        <w:rPr>
          <w:rFonts w:ascii="Arial" w:hAnsi="Arial" w:cs="Arial"/>
          <w:i/>
          <w:iCs/>
        </w:rPr>
        <w:t xml:space="preserve">gNB </w:t>
      </w:r>
      <w:r w:rsidR="00083EF5">
        <w:rPr>
          <w:rFonts w:ascii="Arial" w:hAnsi="Arial" w:cs="Arial"/>
          <w:i/>
          <w:iCs/>
        </w:rPr>
        <w:t>can</w:t>
      </w:r>
      <w:r>
        <w:rPr>
          <w:rFonts w:ascii="Arial" w:hAnsi="Arial" w:cs="Arial"/>
          <w:i/>
          <w:iCs/>
        </w:rPr>
        <w:t xml:space="preserve"> dynamically indicate the maximum number of PDSCHs/PUSCHs UE can expect</w:t>
      </w:r>
      <w:r w:rsidR="0078597C">
        <w:rPr>
          <w:rFonts w:ascii="Arial" w:hAnsi="Arial" w:cs="Arial"/>
          <w:i/>
          <w:iCs/>
        </w:rPr>
        <w:t>.</w:t>
      </w:r>
    </w:p>
    <w:p w14:paraId="514F3DB5" w14:textId="5318F8F0" w:rsidR="00645469" w:rsidRPr="0012257F" w:rsidRDefault="00645469" w:rsidP="0012257F">
      <w:pPr>
        <w:rPr>
          <w:rFonts w:cs="Arial"/>
          <w:b/>
          <w:bCs/>
          <w:u w:val="single"/>
        </w:rPr>
      </w:pPr>
      <w:r w:rsidRPr="0012257F">
        <w:rPr>
          <w:rFonts w:ascii="Arial" w:hAnsi="Arial" w:cs="Arial"/>
          <w:b/>
          <w:bCs/>
          <w:u w:val="single"/>
          <w:lang w:val="en-GB" w:eastAsia="zh-CN"/>
        </w:rPr>
        <w:t>Scheduling a Second TB for each PDSCH</w:t>
      </w:r>
      <w:r w:rsidR="00105BCB">
        <w:rPr>
          <w:rFonts w:ascii="Arial" w:hAnsi="Arial" w:cs="Arial"/>
          <w:b/>
          <w:bCs/>
          <w:u w:val="single"/>
          <w:lang w:val="en-GB" w:eastAsia="zh-CN"/>
        </w:rPr>
        <w:t>/PUSCH</w:t>
      </w:r>
    </w:p>
    <w:p w14:paraId="67FF3C5E" w14:textId="6A78938E" w:rsidR="00645469" w:rsidRPr="00CF1363" w:rsidRDefault="00645469" w:rsidP="00D44B6C">
      <w:pPr>
        <w:ind w:firstLine="360"/>
        <w:jc w:val="both"/>
        <w:rPr>
          <w:rFonts w:ascii="Arial" w:hAnsi="Arial" w:cs="Arial"/>
          <w:lang w:val="en-GB" w:eastAsia="zh-CN"/>
        </w:rPr>
      </w:pPr>
      <w:r w:rsidRPr="00CF1363">
        <w:rPr>
          <w:rFonts w:ascii="Arial" w:hAnsi="Arial" w:cs="Arial"/>
          <w:lang w:val="en-GB" w:eastAsia="zh-CN"/>
        </w:rPr>
        <w:t>In RAN1#104bis-e</w:t>
      </w:r>
      <w:r w:rsidR="00D67CDC" w:rsidRPr="008D11ED">
        <w:rPr>
          <w:rFonts w:ascii="Arial" w:hAnsi="Arial" w:cs="Arial"/>
          <w:lang w:val="en-GB" w:eastAsia="zh-CN"/>
        </w:rPr>
        <w:t xml:space="preserve"> [2]</w:t>
      </w:r>
      <w:r w:rsidR="00690C51">
        <w:rPr>
          <w:rFonts w:ascii="Arial" w:hAnsi="Arial" w:cs="Arial"/>
          <w:lang w:val="en-GB" w:eastAsia="zh-CN"/>
        </w:rPr>
        <w:t>,</w:t>
      </w:r>
      <w:r w:rsidRPr="003742F3">
        <w:rPr>
          <w:rFonts w:ascii="Arial" w:hAnsi="Arial" w:cs="Arial"/>
          <w:lang w:val="en-GB" w:eastAsia="zh-CN"/>
        </w:rPr>
        <w:t xml:space="preserve"> it was agreed</w:t>
      </w:r>
      <w:r w:rsidRPr="00162EF2">
        <w:rPr>
          <w:rFonts w:ascii="Arial" w:hAnsi="Arial" w:cs="Arial"/>
          <w:lang w:val="en-GB" w:eastAsia="zh-CN"/>
        </w:rPr>
        <w:t xml:space="preserve"> to further study whether to support a second TB for each PDSCH</w:t>
      </w:r>
      <w:r w:rsidR="00105BCB">
        <w:rPr>
          <w:rFonts w:ascii="Arial" w:hAnsi="Arial" w:cs="Arial"/>
          <w:lang w:val="en-GB" w:eastAsia="zh-CN"/>
        </w:rPr>
        <w:t>/PUSCH</w:t>
      </w:r>
      <w:r w:rsidRPr="00162EF2">
        <w:rPr>
          <w:rFonts w:ascii="Arial" w:hAnsi="Arial" w:cs="Arial"/>
          <w:lang w:val="en-GB" w:eastAsia="zh-CN"/>
        </w:rPr>
        <w:t xml:space="preserve"> when multiple PDSCHs are scheduled by a single DCI. </w:t>
      </w:r>
      <w:r w:rsidRPr="00E21212">
        <w:rPr>
          <w:rFonts w:ascii="Arial" w:hAnsi="Arial" w:cs="Arial"/>
          <w:lang w:val="en-GB" w:eastAsia="zh-CN"/>
        </w:rPr>
        <w:t xml:space="preserve">This was further discussed at </w:t>
      </w:r>
      <w:r w:rsidRPr="002019C5">
        <w:rPr>
          <w:rFonts w:ascii="Arial" w:hAnsi="Arial" w:cs="Arial"/>
          <w:lang w:val="en-GB" w:eastAsia="zh-CN"/>
        </w:rPr>
        <w:t xml:space="preserve">RAN1#105-e and </w:t>
      </w:r>
      <w:r w:rsidRPr="001061BB">
        <w:rPr>
          <w:rFonts w:ascii="Arial" w:hAnsi="Arial" w:cs="Arial"/>
          <w:lang w:val="en-GB" w:eastAsia="zh-CN"/>
        </w:rPr>
        <w:t xml:space="preserve">ended up </w:t>
      </w:r>
      <w:r w:rsidRPr="00CF1363">
        <w:rPr>
          <w:rFonts w:ascii="Arial" w:hAnsi="Arial" w:cs="Arial"/>
          <w:lang w:val="en-GB" w:eastAsia="zh-CN"/>
        </w:rPr>
        <w:t xml:space="preserve">as an open problem with different views from companies. In our opinion, we see two issues with supporting a second TB per PDSCH. </w:t>
      </w:r>
    </w:p>
    <w:p w14:paraId="4FB7389B" w14:textId="198859D8" w:rsidR="00645469" w:rsidRPr="00CF1363" w:rsidRDefault="00645469" w:rsidP="00FA68C2">
      <w:pPr>
        <w:ind w:firstLine="360"/>
        <w:jc w:val="both"/>
        <w:rPr>
          <w:rFonts w:ascii="Arial" w:hAnsi="Arial" w:cs="Arial"/>
          <w:lang w:val="en-GB" w:eastAsia="zh-CN"/>
        </w:rPr>
      </w:pPr>
      <w:r w:rsidRPr="00CF1363">
        <w:rPr>
          <w:rFonts w:ascii="Arial" w:hAnsi="Arial" w:cs="Arial"/>
          <w:lang w:val="en-GB" w:eastAsia="zh-CN"/>
        </w:rPr>
        <w:t>First</w:t>
      </w:r>
      <w:r w:rsidR="000C5E11">
        <w:rPr>
          <w:rFonts w:ascii="Arial" w:hAnsi="Arial" w:cs="Arial"/>
          <w:lang w:val="en-GB" w:eastAsia="zh-CN"/>
        </w:rPr>
        <w:t>ly</w:t>
      </w:r>
      <w:r w:rsidRPr="00CF1363">
        <w:rPr>
          <w:rFonts w:ascii="Arial" w:hAnsi="Arial" w:cs="Arial"/>
          <w:lang w:val="en-GB" w:eastAsia="zh-CN"/>
        </w:rPr>
        <w:t xml:space="preserve">, this is not a typical use case in this frequency range. Due to lack of </w:t>
      </w:r>
      <w:proofErr w:type="spellStart"/>
      <w:r w:rsidRPr="00CF1363">
        <w:rPr>
          <w:rFonts w:ascii="Arial" w:hAnsi="Arial" w:cs="Arial"/>
          <w:lang w:val="en-GB" w:eastAsia="zh-CN"/>
        </w:rPr>
        <w:t>NLoS</w:t>
      </w:r>
      <w:proofErr w:type="spellEnd"/>
      <w:r w:rsidRPr="00CF1363">
        <w:rPr>
          <w:rFonts w:ascii="Arial" w:hAnsi="Arial" w:cs="Arial"/>
          <w:lang w:val="en-GB" w:eastAsia="zh-CN"/>
        </w:rPr>
        <w:t xml:space="preserve"> paths considering high pathloss in this frequency range, what UE can support in 52.6-71GHz is up to rank 2 by using X-pol antennas. As 1 TB in NR supports up to 4 layers, 1 TB should be enough for the UE. Second</w:t>
      </w:r>
      <w:r w:rsidR="00C669E6">
        <w:rPr>
          <w:rFonts w:ascii="Arial" w:hAnsi="Arial" w:cs="Arial"/>
          <w:lang w:val="en-GB" w:eastAsia="zh-CN"/>
        </w:rPr>
        <w:t>, supporting</w:t>
      </w:r>
      <w:r w:rsidRPr="00CF1363">
        <w:rPr>
          <w:rFonts w:ascii="Arial" w:hAnsi="Arial" w:cs="Arial"/>
          <w:lang w:val="en-GB" w:eastAsia="zh-CN"/>
        </w:rPr>
        <w:t xml:space="preserve"> a 2nd TB per PDSCH could have a significant impact on the specifications</w:t>
      </w:r>
      <w:r w:rsidR="003B5E93">
        <w:rPr>
          <w:rFonts w:ascii="Arial" w:hAnsi="Arial" w:cs="Arial"/>
          <w:lang w:val="en-GB" w:eastAsia="zh-CN"/>
        </w:rPr>
        <w:t xml:space="preserve"> (</w:t>
      </w:r>
      <w:r w:rsidR="00217984">
        <w:rPr>
          <w:rFonts w:ascii="Arial" w:hAnsi="Arial" w:cs="Arial"/>
          <w:lang w:val="en-GB" w:eastAsia="zh-CN"/>
        </w:rPr>
        <w:t xml:space="preserve">e.g., </w:t>
      </w:r>
      <w:r w:rsidR="0099581F">
        <w:rPr>
          <w:rFonts w:ascii="Arial" w:hAnsi="Arial" w:cs="Arial"/>
          <w:lang w:val="en-GB" w:eastAsia="zh-CN"/>
        </w:rPr>
        <w:t>enhancement for the TDRA configuration to accommodate a second TB for each PDSCH</w:t>
      </w:r>
      <w:r w:rsidR="00217984">
        <w:rPr>
          <w:rFonts w:ascii="Arial" w:hAnsi="Arial" w:cs="Arial"/>
          <w:lang w:val="en-GB" w:eastAsia="zh-CN"/>
        </w:rPr>
        <w:t xml:space="preserve">, </w:t>
      </w:r>
      <w:r w:rsidR="00444269">
        <w:rPr>
          <w:rFonts w:ascii="Arial" w:hAnsi="Arial" w:cs="Arial"/>
          <w:lang w:val="en-GB" w:eastAsia="zh-CN"/>
        </w:rPr>
        <w:t xml:space="preserve">and </w:t>
      </w:r>
      <w:r w:rsidR="00217984">
        <w:rPr>
          <w:rFonts w:ascii="Arial" w:hAnsi="Arial" w:cs="Arial"/>
          <w:lang w:val="en-GB" w:eastAsia="zh-CN"/>
        </w:rPr>
        <w:t xml:space="preserve">HARQ </w:t>
      </w:r>
      <w:r w:rsidR="006148B5">
        <w:rPr>
          <w:rFonts w:ascii="Arial" w:hAnsi="Arial" w:cs="Arial"/>
          <w:lang w:val="en-GB" w:eastAsia="zh-CN"/>
        </w:rPr>
        <w:t>codebook generation etc.</w:t>
      </w:r>
      <w:r w:rsidR="003B5E93">
        <w:rPr>
          <w:rFonts w:ascii="Arial" w:hAnsi="Arial" w:cs="Arial"/>
          <w:lang w:val="en-GB" w:eastAsia="zh-CN"/>
        </w:rPr>
        <w:t>)</w:t>
      </w:r>
      <w:r w:rsidRPr="00CF1363">
        <w:rPr>
          <w:rFonts w:ascii="Arial" w:hAnsi="Arial" w:cs="Arial"/>
          <w:lang w:val="en-GB" w:eastAsia="zh-CN"/>
        </w:rPr>
        <w:t>, UE complexity, and processing time</w:t>
      </w:r>
      <w:r w:rsidR="005D58FA">
        <w:rPr>
          <w:rFonts w:ascii="Arial" w:hAnsi="Arial" w:cs="Arial"/>
          <w:lang w:val="en-GB" w:eastAsia="zh-CN"/>
        </w:rPr>
        <w:t xml:space="preserve">. </w:t>
      </w:r>
      <w:r w:rsidR="00FA68C2">
        <w:rPr>
          <w:rFonts w:ascii="Arial" w:hAnsi="Arial" w:cs="Arial"/>
          <w:lang w:val="en-GB" w:eastAsia="zh-CN"/>
        </w:rPr>
        <w:t>Thus,</w:t>
      </w:r>
      <w:r w:rsidRPr="00CF1363">
        <w:rPr>
          <w:rFonts w:ascii="Arial" w:hAnsi="Arial" w:cs="Arial"/>
          <w:lang w:val="en-GB" w:eastAsia="zh-CN"/>
        </w:rPr>
        <w:t xml:space="preserve"> a detail</w:t>
      </w:r>
      <w:r w:rsidR="000C5E11">
        <w:rPr>
          <w:rFonts w:ascii="Arial" w:hAnsi="Arial" w:cs="Arial"/>
          <w:lang w:val="en-GB" w:eastAsia="zh-CN"/>
        </w:rPr>
        <w:t>ed</w:t>
      </w:r>
      <w:r w:rsidRPr="00CF1363">
        <w:rPr>
          <w:rFonts w:ascii="Arial" w:hAnsi="Arial" w:cs="Arial"/>
          <w:lang w:val="en-GB" w:eastAsia="zh-CN"/>
        </w:rPr>
        <w:t xml:space="preserve"> study should be carried out before making a final decision. As an alternative to reduce the signalling overhead, supporting a 2</w:t>
      </w:r>
      <w:r w:rsidRPr="00CF1363">
        <w:rPr>
          <w:rFonts w:ascii="Arial" w:hAnsi="Arial" w:cs="Arial"/>
          <w:vertAlign w:val="superscript"/>
          <w:lang w:val="en-GB" w:eastAsia="zh-CN"/>
        </w:rPr>
        <w:t>nd</w:t>
      </w:r>
      <w:r w:rsidRPr="00CF1363">
        <w:rPr>
          <w:rFonts w:ascii="Arial" w:hAnsi="Arial" w:cs="Arial"/>
          <w:lang w:val="en-GB" w:eastAsia="zh-CN"/>
        </w:rPr>
        <w:t xml:space="preserve"> TB can be restricted for the case of single PDSCH scheduling. However, still supporting a 2</w:t>
      </w:r>
      <w:r w:rsidRPr="00CF1363">
        <w:rPr>
          <w:rFonts w:ascii="Arial" w:hAnsi="Arial" w:cs="Arial"/>
          <w:vertAlign w:val="superscript"/>
          <w:lang w:val="en-GB" w:eastAsia="zh-CN"/>
        </w:rPr>
        <w:t>nd</w:t>
      </w:r>
      <w:r w:rsidRPr="00CF1363">
        <w:rPr>
          <w:rFonts w:ascii="Arial" w:hAnsi="Arial" w:cs="Arial"/>
          <w:lang w:val="en-GB" w:eastAsia="zh-CN"/>
        </w:rPr>
        <w:t xml:space="preserve"> TB is lack </w:t>
      </w:r>
      <w:r w:rsidR="00801673" w:rsidRPr="00CF1363">
        <w:rPr>
          <w:rFonts w:ascii="Arial" w:hAnsi="Arial" w:cs="Arial"/>
          <w:lang w:val="en-GB" w:eastAsia="zh-CN"/>
        </w:rPr>
        <w:t>motivated</w:t>
      </w:r>
      <w:r w:rsidRPr="00CF1363">
        <w:rPr>
          <w:rFonts w:ascii="Arial" w:hAnsi="Arial" w:cs="Arial"/>
          <w:lang w:val="en-GB" w:eastAsia="zh-CN"/>
        </w:rPr>
        <w:t xml:space="preserve"> considering the typical operation conditions. Therefore, we propose to not to consider supporting a second TB per each PDSCH when multiple PDSCHs are scheduled by a single DCI in Rel-17. </w:t>
      </w:r>
    </w:p>
    <w:p w14:paraId="43036E52" w14:textId="099EAEAE" w:rsidR="00645469" w:rsidRPr="00CF1363" w:rsidRDefault="00645469" w:rsidP="00645469">
      <w:pPr>
        <w:rPr>
          <w:rFonts w:ascii="Arial" w:hAnsi="Arial" w:cs="Arial"/>
          <w:i/>
          <w:iCs/>
          <w:lang w:val="en-GB" w:eastAsia="zh-CN"/>
        </w:rPr>
      </w:pPr>
      <w:r w:rsidRPr="00CF1363">
        <w:rPr>
          <w:rFonts w:ascii="Arial" w:hAnsi="Arial" w:cs="Arial"/>
          <w:b/>
          <w:bCs/>
          <w:i/>
          <w:iCs/>
          <w:lang w:val="en-GB" w:eastAsia="zh-CN"/>
        </w:rPr>
        <w:lastRenderedPageBreak/>
        <w:t xml:space="preserve">Observation </w:t>
      </w:r>
      <w:r w:rsidR="00785EE7">
        <w:rPr>
          <w:rFonts w:ascii="Arial" w:hAnsi="Arial" w:cs="Arial"/>
          <w:b/>
          <w:bCs/>
          <w:i/>
          <w:iCs/>
          <w:lang w:val="en-GB" w:eastAsia="zh-CN"/>
        </w:rPr>
        <w:t>7</w:t>
      </w:r>
      <w:r w:rsidRPr="00CF1363">
        <w:rPr>
          <w:rFonts w:ascii="Arial" w:hAnsi="Arial" w:cs="Arial"/>
          <w:i/>
          <w:iCs/>
          <w:lang w:val="en-GB" w:eastAsia="zh-CN"/>
        </w:rPr>
        <w:t xml:space="preserve">: Supporting a second TB per each PDSCH when multiple PDSCHs are scheduled by a single DCI can have a significant specification impact, UE processing time and complexity. </w:t>
      </w:r>
      <w:r w:rsidRPr="00CF1363">
        <w:rPr>
          <w:rFonts w:ascii="Arial" w:hAnsi="Arial" w:cs="Arial"/>
          <w:lang w:val="en-GB" w:eastAsia="zh-CN"/>
        </w:rPr>
        <w:t xml:space="preserve">Further, having more than </w:t>
      </w:r>
      <w:r w:rsidRPr="00D44B6C">
        <w:rPr>
          <w:rFonts w:ascii="Arial" w:eastAsia="SimSun" w:hAnsi="Arial" w:cs="Arial"/>
          <w:lang w:eastAsia="zh-CN"/>
        </w:rPr>
        <w:t>4 layers is not a typical use case in 52.6-71 GHz</w:t>
      </w:r>
      <w:r w:rsidRPr="00CF1363">
        <w:rPr>
          <w:rFonts w:ascii="Arial" w:hAnsi="Arial" w:cs="Arial"/>
          <w:lang w:val="en-GB" w:eastAsia="zh-CN"/>
        </w:rPr>
        <w:t xml:space="preserve"> thus </w:t>
      </w:r>
      <w:r w:rsidRPr="008D11ED">
        <w:rPr>
          <w:rFonts w:ascii="Arial" w:hAnsi="Arial" w:cs="Arial"/>
          <w:lang w:val="en-GB" w:eastAsia="zh-CN"/>
        </w:rPr>
        <w:t>supporting</w:t>
      </w:r>
      <w:r w:rsidRPr="00162EF2">
        <w:rPr>
          <w:rFonts w:ascii="Arial" w:hAnsi="Arial" w:cs="Arial"/>
          <w:lang w:val="en-GB" w:eastAsia="zh-CN"/>
        </w:rPr>
        <w:t xml:space="preserve"> a 2</w:t>
      </w:r>
      <w:r w:rsidRPr="00671C83">
        <w:rPr>
          <w:rFonts w:ascii="Arial" w:hAnsi="Arial" w:cs="Arial"/>
          <w:vertAlign w:val="superscript"/>
          <w:lang w:val="en-GB" w:eastAsia="zh-CN"/>
        </w:rPr>
        <w:t>nd</w:t>
      </w:r>
      <w:r w:rsidRPr="00E21212">
        <w:rPr>
          <w:rFonts w:ascii="Arial" w:hAnsi="Arial" w:cs="Arial"/>
          <w:lang w:val="en-GB" w:eastAsia="zh-CN"/>
        </w:rPr>
        <w:t xml:space="preserve"> TB in </w:t>
      </w:r>
      <w:r w:rsidRPr="002019C5">
        <w:rPr>
          <w:rFonts w:ascii="Arial" w:hAnsi="Arial" w:cs="Arial"/>
          <w:lang w:val="en-GB" w:eastAsia="zh-CN"/>
        </w:rPr>
        <w:t xml:space="preserve">lack </w:t>
      </w:r>
      <w:r w:rsidRPr="001061BB">
        <w:rPr>
          <w:rFonts w:ascii="Arial" w:hAnsi="Arial" w:cs="Arial"/>
          <w:lang w:val="en-GB" w:eastAsia="zh-CN"/>
        </w:rPr>
        <w:t>motivated</w:t>
      </w:r>
      <w:r w:rsidRPr="00CF1363">
        <w:rPr>
          <w:rFonts w:ascii="Arial" w:hAnsi="Arial" w:cs="Arial"/>
          <w:lang w:val="en-GB" w:eastAsia="zh-CN"/>
        </w:rPr>
        <w:t>.</w:t>
      </w:r>
    </w:p>
    <w:p w14:paraId="75AC1BB9" w14:textId="1F690147" w:rsidR="00645469" w:rsidRPr="00CF1363" w:rsidRDefault="00645469" w:rsidP="00645469">
      <w:pPr>
        <w:spacing w:line="256" w:lineRule="auto"/>
        <w:contextualSpacing/>
        <w:jc w:val="both"/>
        <w:rPr>
          <w:rFonts w:ascii="Arial" w:eastAsia="Malgun Gothic" w:hAnsi="Arial" w:cs="Arial"/>
          <w:i/>
          <w:iCs/>
        </w:rPr>
      </w:pPr>
      <w:r w:rsidRPr="00CF1363">
        <w:rPr>
          <w:rFonts w:ascii="Arial" w:hAnsi="Arial" w:cs="Arial"/>
          <w:b/>
          <w:bCs/>
          <w:i/>
          <w:iCs/>
          <w:lang w:val="en-GB" w:eastAsia="zh-CN"/>
        </w:rPr>
        <w:t xml:space="preserve">Proposal </w:t>
      </w:r>
      <w:r w:rsidR="00410605">
        <w:rPr>
          <w:rFonts w:ascii="Arial" w:hAnsi="Arial" w:cs="Arial"/>
          <w:b/>
          <w:bCs/>
          <w:i/>
          <w:iCs/>
          <w:lang w:val="en-GB" w:eastAsia="zh-CN"/>
        </w:rPr>
        <w:t>11</w:t>
      </w:r>
      <w:r w:rsidRPr="00CF1363">
        <w:rPr>
          <w:rFonts w:ascii="Arial" w:hAnsi="Arial" w:cs="Arial"/>
          <w:b/>
          <w:bCs/>
          <w:i/>
          <w:iCs/>
          <w:lang w:val="en-GB" w:eastAsia="zh-CN"/>
        </w:rPr>
        <w:t>:</w:t>
      </w:r>
      <w:r w:rsidRPr="00CF1363">
        <w:rPr>
          <w:rFonts w:ascii="Arial" w:hAnsi="Arial" w:cs="Arial"/>
          <w:i/>
          <w:iCs/>
          <w:lang w:val="en-GB" w:eastAsia="zh-CN"/>
        </w:rPr>
        <w:t xml:space="preserve"> </w:t>
      </w:r>
      <w:r w:rsidR="00E9706F">
        <w:rPr>
          <w:rFonts w:ascii="Arial" w:eastAsia="Malgun Gothic" w:hAnsi="Arial" w:cs="Arial"/>
          <w:i/>
          <w:iCs/>
        </w:rPr>
        <w:t>S</w:t>
      </w:r>
      <w:r w:rsidRPr="00CF1363">
        <w:rPr>
          <w:rFonts w:ascii="Arial" w:eastAsia="Malgun Gothic" w:hAnsi="Arial" w:cs="Arial"/>
          <w:i/>
          <w:iCs/>
        </w:rPr>
        <w:t>cheduling of the 2</w:t>
      </w:r>
      <w:r w:rsidRPr="00CF1363">
        <w:rPr>
          <w:rFonts w:ascii="Arial" w:eastAsia="Malgun Gothic" w:hAnsi="Arial" w:cs="Arial"/>
          <w:i/>
          <w:iCs/>
          <w:vertAlign w:val="superscript"/>
        </w:rPr>
        <w:t>nd</w:t>
      </w:r>
      <w:r w:rsidRPr="00CF1363">
        <w:rPr>
          <w:rFonts w:ascii="Arial" w:eastAsia="Malgun Gothic" w:hAnsi="Arial" w:cs="Arial"/>
          <w:i/>
          <w:iCs/>
        </w:rPr>
        <w:t xml:space="preserve"> TB for each PDSCH when multiple PDSCHs are scheduled by a single DCI is not supported. </w:t>
      </w:r>
    </w:p>
    <w:p w14:paraId="55E9F4AC" w14:textId="2E25677F" w:rsidR="00B10222" w:rsidRPr="00CF1363" w:rsidRDefault="00B10222" w:rsidP="00645469">
      <w:pPr>
        <w:spacing w:line="256" w:lineRule="auto"/>
        <w:contextualSpacing/>
        <w:jc w:val="both"/>
        <w:rPr>
          <w:rFonts w:ascii="Arial" w:eastAsia="Malgun Gothic" w:hAnsi="Arial" w:cs="Arial"/>
          <w:i/>
          <w:iCs/>
        </w:rPr>
      </w:pPr>
    </w:p>
    <w:p w14:paraId="6C00337F" w14:textId="21BD5ACC" w:rsidR="00C360B6" w:rsidRPr="00CF1363" w:rsidRDefault="00C360B6" w:rsidP="00645469">
      <w:pPr>
        <w:spacing w:line="256" w:lineRule="auto"/>
        <w:contextualSpacing/>
        <w:jc w:val="both"/>
        <w:rPr>
          <w:rFonts w:ascii="Arial" w:eastAsia="Malgun Gothic" w:hAnsi="Arial" w:cs="Arial"/>
          <w:b/>
          <w:bCs/>
          <w:u w:val="single"/>
        </w:rPr>
      </w:pPr>
      <w:r w:rsidRPr="00D44B6C">
        <w:rPr>
          <w:rFonts w:ascii="Arial" w:eastAsia="Malgun Gothic" w:hAnsi="Arial" w:cs="Arial"/>
          <w:b/>
          <w:bCs/>
          <w:u w:val="single"/>
        </w:rPr>
        <w:t xml:space="preserve">Priority Indication for </w:t>
      </w:r>
      <w:r w:rsidR="00044348">
        <w:rPr>
          <w:rFonts w:ascii="Arial" w:eastAsia="Malgun Gothic" w:hAnsi="Arial" w:cs="Arial"/>
          <w:b/>
          <w:bCs/>
          <w:u w:val="single"/>
        </w:rPr>
        <w:t>E</w:t>
      </w:r>
      <w:r w:rsidR="006750FD" w:rsidRPr="00D44B6C">
        <w:rPr>
          <w:rFonts w:ascii="Arial" w:eastAsia="Malgun Gothic" w:hAnsi="Arial" w:cs="Arial"/>
          <w:b/>
          <w:bCs/>
          <w:u w:val="single"/>
        </w:rPr>
        <w:t xml:space="preserve">ach PUSCH </w:t>
      </w:r>
    </w:p>
    <w:p w14:paraId="795D827C" w14:textId="77777777" w:rsidR="006750FD" w:rsidRPr="00D44B6C" w:rsidRDefault="006750FD" w:rsidP="00776939">
      <w:pPr>
        <w:spacing w:line="256" w:lineRule="auto"/>
        <w:contextualSpacing/>
        <w:jc w:val="both"/>
        <w:rPr>
          <w:rFonts w:ascii="Arial" w:eastAsia="Malgun Gothic" w:hAnsi="Arial" w:cs="Arial"/>
          <w:b/>
          <w:bCs/>
          <w:u w:val="single"/>
        </w:rPr>
      </w:pPr>
    </w:p>
    <w:p w14:paraId="5972C6A6" w14:textId="0C69A02C" w:rsidR="00C360B6" w:rsidRPr="00D44B6C" w:rsidRDefault="00C360B6" w:rsidP="00D44B6C">
      <w:pPr>
        <w:tabs>
          <w:tab w:val="left" w:pos="3021"/>
        </w:tabs>
        <w:ind w:firstLine="360"/>
        <w:jc w:val="both"/>
        <w:rPr>
          <w:rFonts w:ascii="Arial" w:eastAsia="Malgun Gothic" w:hAnsi="Arial" w:cs="Arial"/>
        </w:rPr>
      </w:pPr>
      <w:r w:rsidRPr="00D44B6C">
        <w:rPr>
          <w:rFonts w:ascii="Arial" w:hAnsi="Arial" w:cs="Arial"/>
        </w:rPr>
        <w:t>For multi-PUSCH scheduling, a</w:t>
      </w:r>
      <w:r w:rsidRPr="00D44B6C">
        <w:rPr>
          <w:rFonts w:ascii="Arial" w:eastAsia="SimSun" w:hAnsi="Arial" w:cs="Arial"/>
          <w:iCs/>
          <w:lang w:eastAsia="zh-CN"/>
        </w:rPr>
        <w:t xml:space="preserve">pplying priority indication field commonly to each PUSCH </w:t>
      </w:r>
      <w:r w:rsidR="001B2CE2" w:rsidRPr="00D44B6C">
        <w:rPr>
          <w:rFonts w:ascii="Arial" w:eastAsia="SimSun" w:hAnsi="Arial" w:cs="Arial"/>
          <w:iCs/>
          <w:lang w:eastAsia="zh-CN"/>
        </w:rPr>
        <w:t xml:space="preserve">could be </w:t>
      </w:r>
      <w:r w:rsidRPr="00D44B6C">
        <w:rPr>
          <w:rFonts w:ascii="Arial" w:eastAsia="SimSun" w:hAnsi="Arial" w:cs="Arial"/>
          <w:iCs/>
          <w:lang w:eastAsia="zh-CN"/>
        </w:rPr>
        <w:t xml:space="preserve">the simplest solution. Alternatively, </w:t>
      </w:r>
      <w:r w:rsidRPr="00D44B6C">
        <w:rPr>
          <w:rFonts w:ascii="Arial" w:eastAsia="Malgun Gothic" w:hAnsi="Arial" w:cs="Arial"/>
        </w:rPr>
        <w:t xml:space="preserve">the indicated priority can be applied to the first PUSCH transmission and a default (or possibly second indicated priority level) to the remaining PUSCHs. </w:t>
      </w:r>
      <w:r w:rsidR="007B63F8" w:rsidRPr="00D44B6C">
        <w:rPr>
          <w:rFonts w:ascii="Arial" w:eastAsia="Malgun Gothic" w:hAnsi="Arial" w:cs="Arial"/>
        </w:rPr>
        <w:t xml:space="preserve">The second option </w:t>
      </w:r>
      <w:r w:rsidR="00E62C11" w:rsidRPr="00D44B6C">
        <w:rPr>
          <w:rFonts w:ascii="Arial" w:eastAsia="Malgun Gothic" w:hAnsi="Arial" w:cs="Arial"/>
        </w:rPr>
        <w:t>can provide better scheduling</w:t>
      </w:r>
      <w:r w:rsidR="007B63F8" w:rsidRPr="00D44B6C">
        <w:rPr>
          <w:rFonts w:ascii="Arial" w:eastAsia="Malgun Gothic" w:hAnsi="Arial" w:cs="Arial"/>
        </w:rPr>
        <w:t xml:space="preserve"> flexib</w:t>
      </w:r>
      <w:r w:rsidR="00E62C11" w:rsidRPr="00D44B6C">
        <w:rPr>
          <w:rFonts w:ascii="Arial" w:eastAsia="Malgun Gothic" w:hAnsi="Arial" w:cs="Arial"/>
        </w:rPr>
        <w:t>ility</w:t>
      </w:r>
      <w:r w:rsidR="007B63F8" w:rsidRPr="00D44B6C">
        <w:rPr>
          <w:rFonts w:ascii="Arial" w:eastAsia="Malgun Gothic" w:hAnsi="Arial" w:cs="Arial"/>
        </w:rPr>
        <w:t xml:space="preserve"> but </w:t>
      </w:r>
      <w:r w:rsidR="00E62C11" w:rsidRPr="00D44B6C">
        <w:rPr>
          <w:rFonts w:ascii="Arial" w:eastAsia="Malgun Gothic" w:hAnsi="Arial" w:cs="Arial"/>
        </w:rPr>
        <w:t>demand high</w:t>
      </w:r>
      <w:r w:rsidR="00776939" w:rsidRPr="00D44B6C">
        <w:rPr>
          <w:rFonts w:ascii="Arial" w:eastAsia="Malgun Gothic" w:hAnsi="Arial" w:cs="Arial"/>
        </w:rPr>
        <w:t>er</w:t>
      </w:r>
      <w:r w:rsidR="00E62C11" w:rsidRPr="00D44B6C">
        <w:rPr>
          <w:rFonts w:ascii="Arial" w:eastAsia="Malgun Gothic" w:hAnsi="Arial" w:cs="Arial"/>
        </w:rPr>
        <w:t xml:space="preserve"> signaling overhead. </w:t>
      </w:r>
    </w:p>
    <w:p w14:paraId="37159057" w14:textId="12422759" w:rsidR="00645469" w:rsidRDefault="00C360B6" w:rsidP="002B5C48">
      <w:pPr>
        <w:spacing w:after="120" w:line="276" w:lineRule="auto"/>
        <w:jc w:val="both"/>
        <w:rPr>
          <w:rFonts w:ascii="Arial" w:hAnsi="Arial" w:cs="Arial"/>
          <w:i/>
          <w:iCs/>
        </w:rPr>
      </w:pPr>
      <w:r w:rsidRPr="00D44B6C">
        <w:rPr>
          <w:rFonts w:ascii="Arial" w:eastAsia="Malgun Gothic" w:hAnsi="Arial" w:cs="Arial"/>
          <w:b/>
          <w:bCs/>
          <w:i/>
          <w:iCs/>
        </w:rPr>
        <w:t>Proposal</w:t>
      </w:r>
      <w:r w:rsidR="005A37FD" w:rsidRPr="00D44B6C">
        <w:rPr>
          <w:rFonts w:ascii="Arial" w:eastAsia="Malgun Gothic" w:hAnsi="Arial" w:cs="Arial"/>
          <w:b/>
          <w:bCs/>
          <w:i/>
          <w:iCs/>
        </w:rPr>
        <w:t xml:space="preserve"> </w:t>
      </w:r>
      <w:r w:rsidR="00E9706F">
        <w:rPr>
          <w:rFonts w:ascii="Arial" w:eastAsia="Malgun Gothic" w:hAnsi="Arial" w:cs="Arial"/>
          <w:b/>
          <w:bCs/>
          <w:i/>
          <w:iCs/>
        </w:rPr>
        <w:t>12</w:t>
      </w:r>
      <w:r w:rsidRPr="00D44B6C">
        <w:rPr>
          <w:rFonts w:ascii="Arial" w:eastAsia="Malgun Gothic" w:hAnsi="Arial" w:cs="Arial"/>
          <w:b/>
          <w:bCs/>
          <w:i/>
          <w:iCs/>
        </w:rPr>
        <w:t>:</w:t>
      </w:r>
      <w:r w:rsidRPr="00D44B6C">
        <w:rPr>
          <w:rFonts w:ascii="Arial" w:eastAsia="Malgun Gothic" w:hAnsi="Arial" w:cs="Arial"/>
          <w:i/>
          <w:iCs/>
        </w:rPr>
        <w:t xml:space="preserve"> For PUSCH priority indication for multi-PUSCH scheduling, signaling overhead and scheduling flexibility should be carefully considered. </w:t>
      </w:r>
    </w:p>
    <w:p w14:paraId="27DE53AF" w14:textId="48077561" w:rsidR="00EF158B" w:rsidRDefault="003C6848" w:rsidP="009C1043">
      <w:pPr>
        <w:spacing w:after="120" w:line="276" w:lineRule="auto"/>
        <w:jc w:val="both"/>
        <w:rPr>
          <w:rFonts w:ascii="Arial" w:hAnsi="Arial" w:cs="Arial"/>
          <w:i/>
          <w:iCs/>
        </w:rPr>
      </w:pPr>
      <w:r w:rsidRPr="009C1043">
        <w:rPr>
          <w:rFonts w:ascii="Arial" w:hAnsi="Arial" w:cs="Arial"/>
          <w:i/>
          <w:iCs/>
        </w:rPr>
        <w:tab/>
      </w:r>
    </w:p>
    <w:p w14:paraId="34E5CC66" w14:textId="612EF755" w:rsidR="00422C91" w:rsidRPr="00D44B6C" w:rsidRDefault="00EF158B" w:rsidP="007D109A">
      <w:pPr>
        <w:spacing w:line="252" w:lineRule="auto"/>
        <w:rPr>
          <w:rFonts w:ascii="Arial" w:eastAsia="Times New Roman" w:hAnsi="Arial" w:cs="Arial"/>
          <w:b/>
          <w:bCs/>
          <w:u w:val="single"/>
          <w:lang w:eastAsia="zh-CN"/>
        </w:rPr>
      </w:pPr>
      <w:r w:rsidRPr="00D44B6C">
        <w:rPr>
          <w:rFonts w:ascii="Arial" w:eastAsia="Times New Roman" w:hAnsi="Arial" w:cs="Arial"/>
          <w:b/>
          <w:bCs/>
          <w:u w:val="single"/>
        </w:rPr>
        <w:t xml:space="preserve">On </w:t>
      </w:r>
      <w:r w:rsidR="007D109A" w:rsidRPr="00D44B6C">
        <w:rPr>
          <w:rFonts w:ascii="Arial" w:eastAsia="Times New Roman" w:hAnsi="Arial" w:cs="Arial"/>
          <w:b/>
          <w:bCs/>
          <w:u w:val="single"/>
        </w:rPr>
        <w:t>G</w:t>
      </w:r>
      <w:r w:rsidRPr="00D44B6C">
        <w:rPr>
          <w:rFonts w:ascii="Arial" w:eastAsia="Times New Roman" w:hAnsi="Arial" w:cs="Arial"/>
          <w:b/>
          <w:bCs/>
          <w:u w:val="single"/>
        </w:rPr>
        <w:t xml:space="preserve">aps </w:t>
      </w:r>
      <w:r w:rsidR="007D109A" w:rsidRPr="00D44B6C">
        <w:rPr>
          <w:rFonts w:ascii="Arial" w:eastAsia="Times New Roman" w:hAnsi="Arial" w:cs="Arial"/>
          <w:b/>
          <w:bCs/>
          <w:u w:val="single"/>
        </w:rPr>
        <w:t>B</w:t>
      </w:r>
      <w:r w:rsidRPr="00D44B6C">
        <w:rPr>
          <w:rFonts w:ascii="Arial" w:eastAsia="Times New Roman" w:hAnsi="Arial" w:cs="Arial"/>
          <w:b/>
          <w:bCs/>
          <w:u w:val="single"/>
        </w:rPr>
        <w:t>etween PDSCHs or between PUSCHs</w:t>
      </w:r>
    </w:p>
    <w:p w14:paraId="2BAB880C" w14:textId="0D84F67B" w:rsidR="00A563B3" w:rsidRDefault="006E28FA" w:rsidP="008A62BB">
      <w:pPr>
        <w:spacing w:line="256" w:lineRule="auto"/>
        <w:ind w:firstLine="360"/>
        <w:contextualSpacing/>
        <w:jc w:val="both"/>
        <w:rPr>
          <w:rFonts w:ascii="Arial" w:eastAsia="Malgun Gothic" w:hAnsi="Arial" w:cs="Arial"/>
        </w:rPr>
      </w:pPr>
      <w:r w:rsidRPr="00D44B6C">
        <w:rPr>
          <w:rFonts w:ascii="Arial" w:eastAsia="Malgun Gothic" w:hAnsi="Arial" w:cs="Arial"/>
        </w:rPr>
        <w:t xml:space="preserve">The </w:t>
      </w:r>
      <w:r w:rsidR="00E47A4B" w:rsidRPr="00D44B6C">
        <w:rPr>
          <w:rFonts w:ascii="Arial" w:eastAsia="Malgun Gothic" w:hAnsi="Arial" w:cs="Arial"/>
        </w:rPr>
        <w:t>maximum number of PDSCHs</w:t>
      </w:r>
      <w:r w:rsidR="00083783" w:rsidRPr="00D44B6C">
        <w:rPr>
          <w:rFonts w:ascii="Arial" w:eastAsia="Malgun Gothic" w:hAnsi="Arial" w:cs="Arial"/>
        </w:rPr>
        <w:t>/PUSCHs</w:t>
      </w:r>
      <w:r w:rsidR="00E47A4B" w:rsidRPr="00D44B6C">
        <w:rPr>
          <w:rFonts w:ascii="Arial" w:eastAsia="Malgun Gothic" w:hAnsi="Arial" w:cs="Arial"/>
        </w:rPr>
        <w:t xml:space="preserve"> that can be scheduled with a single DCI in Rel-17 is 8 for</w:t>
      </w:r>
      <w:r w:rsidR="00DA017D" w:rsidRPr="00D44B6C">
        <w:rPr>
          <w:rFonts w:ascii="Arial" w:eastAsia="Malgun Gothic" w:hAnsi="Arial" w:cs="Arial"/>
        </w:rPr>
        <w:t xml:space="preserve"> </w:t>
      </w:r>
      <w:r w:rsidR="00E47A4B" w:rsidRPr="00D44B6C">
        <w:rPr>
          <w:rFonts w:ascii="Arial" w:eastAsia="Malgun Gothic" w:hAnsi="Arial" w:cs="Arial"/>
        </w:rPr>
        <w:t>480</w:t>
      </w:r>
      <w:r w:rsidR="00DA017D" w:rsidRPr="00D44B6C">
        <w:rPr>
          <w:rFonts w:ascii="Arial" w:eastAsia="Malgun Gothic" w:hAnsi="Arial" w:cs="Arial"/>
        </w:rPr>
        <w:t xml:space="preserve"> kHz</w:t>
      </w:r>
      <w:r w:rsidR="00E47A4B" w:rsidRPr="00D44B6C">
        <w:rPr>
          <w:rFonts w:ascii="Arial" w:eastAsia="Malgun Gothic" w:hAnsi="Arial" w:cs="Arial"/>
        </w:rPr>
        <w:t xml:space="preserve"> and 960 kHz</w:t>
      </w:r>
      <w:r w:rsidR="00DA017D" w:rsidRPr="00D44B6C">
        <w:rPr>
          <w:rFonts w:ascii="Arial" w:eastAsia="Malgun Gothic" w:hAnsi="Arial" w:cs="Arial"/>
        </w:rPr>
        <w:t xml:space="preserve"> SCSs</w:t>
      </w:r>
      <w:r w:rsidR="00E47A4B" w:rsidRPr="00D44B6C">
        <w:rPr>
          <w:rFonts w:ascii="Arial" w:eastAsia="Malgun Gothic" w:hAnsi="Arial" w:cs="Arial"/>
        </w:rPr>
        <w:t xml:space="preserve">. </w:t>
      </w:r>
      <w:r w:rsidR="00C569B4" w:rsidRPr="00D44B6C">
        <w:rPr>
          <w:rFonts w:ascii="Arial" w:eastAsia="Malgun Gothic" w:hAnsi="Arial" w:cs="Arial"/>
        </w:rPr>
        <w:t>Further restrictions on the number of PDSCHs</w:t>
      </w:r>
      <w:r w:rsidR="00AD5795" w:rsidRPr="00D44B6C">
        <w:rPr>
          <w:rFonts w:ascii="Arial" w:eastAsia="Malgun Gothic" w:hAnsi="Arial" w:cs="Arial"/>
        </w:rPr>
        <w:t>/PUSCHs</w:t>
      </w:r>
      <w:r w:rsidR="00083783" w:rsidRPr="00D44B6C">
        <w:rPr>
          <w:rFonts w:ascii="Arial" w:eastAsia="Malgun Gothic" w:hAnsi="Arial" w:cs="Arial"/>
        </w:rPr>
        <w:t xml:space="preserve"> </w:t>
      </w:r>
      <w:r w:rsidR="00C569B4" w:rsidRPr="00D44B6C">
        <w:rPr>
          <w:rFonts w:ascii="Arial" w:eastAsia="Malgun Gothic" w:hAnsi="Arial" w:cs="Arial"/>
        </w:rPr>
        <w:t xml:space="preserve">for </w:t>
      </w:r>
      <w:r w:rsidR="00113D2F" w:rsidRPr="00D44B6C">
        <w:rPr>
          <w:rFonts w:ascii="Arial" w:eastAsia="Malgun Gothic" w:hAnsi="Arial" w:cs="Arial"/>
        </w:rPr>
        <w:t>other than 960 kHz</w:t>
      </w:r>
      <w:r w:rsidR="00C569B4" w:rsidRPr="00D44B6C">
        <w:rPr>
          <w:rFonts w:ascii="Arial" w:eastAsia="Malgun Gothic" w:hAnsi="Arial" w:cs="Arial"/>
        </w:rPr>
        <w:t xml:space="preserve"> SCS </w:t>
      </w:r>
      <w:r w:rsidR="00281A54" w:rsidRPr="00D44B6C">
        <w:rPr>
          <w:rFonts w:ascii="Arial" w:eastAsia="Malgun Gothic" w:hAnsi="Arial" w:cs="Arial"/>
        </w:rPr>
        <w:t xml:space="preserve">is under discussion. </w:t>
      </w:r>
      <w:r w:rsidR="00113D2F" w:rsidRPr="00D44B6C">
        <w:rPr>
          <w:rFonts w:ascii="Arial" w:eastAsia="Malgun Gothic" w:hAnsi="Arial" w:cs="Arial"/>
        </w:rPr>
        <w:t>Moreover</w:t>
      </w:r>
      <w:r w:rsidR="00281A54" w:rsidRPr="00D44B6C">
        <w:rPr>
          <w:rFonts w:ascii="Arial" w:eastAsia="Malgun Gothic" w:hAnsi="Arial" w:cs="Arial"/>
        </w:rPr>
        <w:t xml:space="preserve">, it has been already agreed that </w:t>
      </w:r>
      <w:r w:rsidR="00A563B3" w:rsidRPr="00D44B6C">
        <w:rPr>
          <w:rFonts w:ascii="Arial" w:eastAsia="Malgun Gothic" w:hAnsi="Arial" w:cs="Arial"/>
        </w:rPr>
        <w:t>for multi-PDSCH/PUSCH scheduling, MCS for the 1</w:t>
      </w:r>
      <w:r w:rsidR="00A563B3" w:rsidRPr="00D44B6C">
        <w:rPr>
          <w:rFonts w:ascii="Arial" w:eastAsia="Malgun Gothic" w:hAnsi="Arial" w:cs="Arial"/>
          <w:vertAlign w:val="superscript"/>
        </w:rPr>
        <w:t>st</w:t>
      </w:r>
      <w:r w:rsidR="00A563B3" w:rsidRPr="00D44B6C">
        <w:rPr>
          <w:rFonts w:ascii="Arial" w:eastAsia="Malgun Gothic" w:hAnsi="Arial" w:cs="Arial"/>
        </w:rPr>
        <w:t xml:space="preserve"> TB</w:t>
      </w:r>
      <w:r w:rsidR="00D937E6" w:rsidRPr="00D44B6C">
        <w:rPr>
          <w:rFonts w:ascii="Arial" w:eastAsia="Malgun Gothic" w:hAnsi="Arial" w:cs="Arial"/>
        </w:rPr>
        <w:t xml:space="preserve"> (</w:t>
      </w:r>
      <w:r w:rsidR="00D44B6C" w:rsidRPr="00D44B6C">
        <w:rPr>
          <w:rFonts w:ascii="Arial" w:eastAsia="Malgun Gothic" w:hAnsi="Arial" w:cs="Arial"/>
        </w:rPr>
        <w:t>whether</w:t>
      </w:r>
      <w:r w:rsidR="00D937E6" w:rsidRPr="00D44B6C">
        <w:rPr>
          <w:rFonts w:ascii="Arial" w:eastAsia="Malgun Gothic" w:hAnsi="Arial" w:cs="Arial"/>
        </w:rPr>
        <w:t xml:space="preserve"> to have a 2</w:t>
      </w:r>
      <w:r w:rsidR="00D937E6" w:rsidRPr="00D44B6C">
        <w:rPr>
          <w:rFonts w:ascii="Arial" w:eastAsia="Malgun Gothic" w:hAnsi="Arial" w:cs="Arial"/>
          <w:vertAlign w:val="superscript"/>
        </w:rPr>
        <w:t>nd</w:t>
      </w:r>
      <w:r w:rsidR="00D937E6" w:rsidRPr="00D44B6C">
        <w:rPr>
          <w:rFonts w:ascii="Arial" w:eastAsia="Malgun Gothic" w:hAnsi="Arial" w:cs="Arial"/>
        </w:rPr>
        <w:t xml:space="preserve"> TB is yet an open problem)</w:t>
      </w:r>
      <w:r w:rsidR="00A563B3" w:rsidRPr="00D44B6C">
        <w:rPr>
          <w:rFonts w:ascii="Arial" w:eastAsia="Malgun Gothic" w:hAnsi="Arial" w:cs="Arial"/>
        </w:rPr>
        <w:t xml:space="preserve"> app</w:t>
      </w:r>
      <w:r w:rsidR="00110D0F" w:rsidRPr="00D44B6C">
        <w:rPr>
          <w:rFonts w:ascii="Arial" w:eastAsia="Malgun Gothic" w:hAnsi="Arial" w:cs="Arial"/>
        </w:rPr>
        <w:t>ears onl</w:t>
      </w:r>
      <w:r w:rsidR="00D93D46" w:rsidRPr="00D44B6C">
        <w:rPr>
          <w:rFonts w:ascii="Arial" w:eastAsia="Malgun Gothic" w:hAnsi="Arial" w:cs="Arial"/>
        </w:rPr>
        <w:t>y</w:t>
      </w:r>
      <w:r w:rsidR="00110D0F" w:rsidRPr="00D44B6C">
        <w:rPr>
          <w:rFonts w:ascii="Arial" w:eastAsia="Malgun Gothic" w:hAnsi="Arial" w:cs="Arial"/>
        </w:rPr>
        <w:t xml:space="preserve"> once in the DCI and the indicated value applies commonly to the first TB of each PDSCH. </w:t>
      </w:r>
      <w:r w:rsidR="00A85654" w:rsidRPr="00D44B6C">
        <w:rPr>
          <w:rFonts w:ascii="Arial" w:eastAsia="Malgun Gothic" w:hAnsi="Arial" w:cs="Arial"/>
        </w:rPr>
        <w:t>However, introducing gaps between PDSCHs and PUSCHs can increase the</w:t>
      </w:r>
      <w:r w:rsidR="00983B8F" w:rsidRPr="00D44B6C">
        <w:rPr>
          <w:rFonts w:ascii="Arial" w:eastAsia="Malgun Gothic" w:hAnsi="Arial" w:cs="Arial"/>
        </w:rPr>
        <w:t xml:space="preserve"> duration between the first PDSCH/PUSCH and the last PDSCH/PUSCH scheduled. </w:t>
      </w:r>
      <w:r w:rsidR="00576709" w:rsidRPr="00D44B6C">
        <w:rPr>
          <w:rFonts w:ascii="Arial" w:eastAsia="Malgun Gothic" w:hAnsi="Arial" w:cs="Arial"/>
        </w:rPr>
        <w:t xml:space="preserve">Therefore, </w:t>
      </w:r>
      <w:r w:rsidR="00F95837" w:rsidRPr="00D44B6C">
        <w:rPr>
          <w:rFonts w:ascii="Arial" w:eastAsia="Malgun Gothic" w:hAnsi="Arial" w:cs="Arial"/>
        </w:rPr>
        <w:t xml:space="preserve">introducing gaps between PDSCHs and PUSCHs should be carefully designed such that all the scheduled PDSCH/PUSCH configured with a single MCS </w:t>
      </w:r>
      <w:r w:rsidR="0072189B" w:rsidRPr="00D44B6C">
        <w:rPr>
          <w:rFonts w:ascii="Arial" w:eastAsia="Malgun Gothic" w:hAnsi="Arial" w:cs="Arial"/>
        </w:rPr>
        <w:t xml:space="preserve">is well inside the coherent time of the channel. </w:t>
      </w:r>
    </w:p>
    <w:p w14:paraId="04A4202A" w14:textId="77777777" w:rsidR="0006143E" w:rsidRPr="00D44B6C" w:rsidRDefault="0006143E" w:rsidP="00D44B6C">
      <w:pPr>
        <w:spacing w:line="256" w:lineRule="auto"/>
        <w:contextualSpacing/>
        <w:jc w:val="both"/>
        <w:rPr>
          <w:rFonts w:ascii="Arial" w:eastAsia="Malgun Gothic" w:hAnsi="Arial" w:cs="Arial"/>
        </w:rPr>
      </w:pPr>
    </w:p>
    <w:p w14:paraId="07832366" w14:textId="0EEC3F00" w:rsidR="00B0301D" w:rsidRPr="00D44B6C" w:rsidRDefault="00B0301D" w:rsidP="00B0301D">
      <w:pPr>
        <w:spacing w:after="0" w:line="240" w:lineRule="auto"/>
        <w:jc w:val="both"/>
        <w:rPr>
          <w:rFonts w:ascii="Arial" w:hAnsi="Arial" w:cs="Arial"/>
          <w:i/>
          <w:iCs/>
        </w:rPr>
      </w:pPr>
      <w:r w:rsidRPr="00D44B6C">
        <w:rPr>
          <w:rFonts w:ascii="Arial" w:hAnsi="Arial" w:cs="Arial"/>
          <w:b/>
          <w:bCs/>
          <w:i/>
          <w:iCs/>
        </w:rPr>
        <w:t>Proposal</w:t>
      </w:r>
      <w:r w:rsidR="002C6C32" w:rsidRPr="00D44B6C">
        <w:rPr>
          <w:rFonts w:ascii="Arial" w:hAnsi="Arial" w:cs="Arial"/>
          <w:b/>
          <w:bCs/>
          <w:i/>
          <w:iCs/>
        </w:rPr>
        <w:t xml:space="preserve"> </w:t>
      </w:r>
      <w:r w:rsidR="007053A5">
        <w:rPr>
          <w:rFonts w:ascii="Arial" w:hAnsi="Arial" w:cs="Arial"/>
          <w:b/>
          <w:bCs/>
          <w:i/>
          <w:iCs/>
        </w:rPr>
        <w:t>13</w:t>
      </w:r>
      <w:r w:rsidRPr="00D44B6C">
        <w:rPr>
          <w:rFonts w:ascii="Arial" w:hAnsi="Arial" w:cs="Arial"/>
          <w:b/>
          <w:bCs/>
          <w:i/>
          <w:iCs/>
        </w:rPr>
        <w:t>:</w:t>
      </w:r>
      <w:r w:rsidRPr="008D11ED">
        <w:rPr>
          <w:rFonts w:ascii="Arial" w:hAnsi="Arial" w:cs="Arial"/>
          <w:i/>
          <w:iCs/>
        </w:rPr>
        <w:t xml:space="preserve"> </w:t>
      </w:r>
      <w:r w:rsidRPr="00D44B6C">
        <w:rPr>
          <w:rFonts w:ascii="Arial" w:hAnsi="Arial" w:cs="Arial"/>
          <w:i/>
          <w:iCs/>
        </w:rPr>
        <w:t xml:space="preserve">As all scheduled PDSCHs/PUSCHs should be transmitted within the channel coherent time, the maximum value of the gap between the first scheduled PDSCH and the last scheduled PDSCH or between the first scheduled PUSCH and the last scheduled PUSCH should be carefully selected. </w:t>
      </w:r>
    </w:p>
    <w:p w14:paraId="4CE08741" w14:textId="77777777" w:rsidR="00283B37" w:rsidRPr="008D11ED" w:rsidRDefault="00283B37" w:rsidP="009C1043">
      <w:pPr>
        <w:spacing w:after="120" w:line="276" w:lineRule="auto"/>
        <w:jc w:val="both"/>
        <w:rPr>
          <w:rFonts w:ascii="Arial" w:hAnsi="Arial" w:cs="Arial"/>
          <w:i/>
          <w:iCs/>
        </w:rPr>
      </w:pPr>
    </w:p>
    <w:p w14:paraId="7A982B78" w14:textId="40F075E5" w:rsidR="00283B37" w:rsidRPr="008D11ED" w:rsidRDefault="00283B37" w:rsidP="009C1043">
      <w:pPr>
        <w:spacing w:after="120" w:line="276" w:lineRule="auto"/>
        <w:jc w:val="both"/>
        <w:rPr>
          <w:rFonts w:ascii="Arial" w:hAnsi="Arial" w:cs="Arial"/>
          <w:b/>
          <w:bCs/>
          <w:i/>
          <w:iCs/>
          <w:u w:val="single"/>
        </w:rPr>
      </w:pPr>
      <w:r w:rsidRPr="00D44B6C">
        <w:rPr>
          <w:rFonts w:ascii="Arial" w:eastAsia="Times New Roman" w:hAnsi="Arial" w:cs="Arial"/>
          <w:b/>
          <w:bCs/>
          <w:u w:val="single"/>
        </w:rPr>
        <w:t xml:space="preserve">CBGTI </w:t>
      </w:r>
      <w:r w:rsidR="005E01BA">
        <w:rPr>
          <w:rFonts w:ascii="Arial" w:eastAsia="Times New Roman" w:hAnsi="Arial" w:cs="Arial"/>
          <w:b/>
          <w:bCs/>
          <w:u w:val="single"/>
        </w:rPr>
        <w:t>F</w:t>
      </w:r>
      <w:r w:rsidRPr="00D44B6C">
        <w:rPr>
          <w:rFonts w:ascii="Arial" w:eastAsia="Times New Roman" w:hAnsi="Arial" w:cs="Arial"/>
          <w:b/>
          <w:bCs/>
          <w:u w:val="single"/>
        </w:rPr>
        <w:t xml:space="preserve">ield </w:t>
      </w:r>
      <w:r w:rsidR="005E01BA">
        <w:rPr>
          <w:rFonts w:ascii="Arial" w:eastAsia="Times New Roman" w:hAnsi="Arial" w:cs="Arial"/>
          <w:b/>
          <w:bCs/>
          <w:u w:val="single"/>
        </w:rPr>
        <w:t>C</w:t>
      </w:r>
      <w:r w:rsidRPr="00D44B6C">
        <w:rPr>
          <w:rFonts w:ascii="Arial" w:eastAsia="Times New Roman" w:hAnsi="Arial" w:cs="Arial"/>
          <w:b/>
          <w:bCs/>
          <w:u w:val="single"/>
        </w:rPr>
        <w:t>onfiguration</w:t>
      </w:r>
    </w:p>
    <w:p w14:paraId="7A44AEB8" w14:textId="5B3FDB16" w:rsidR="007F0A2E" w:rsidRPr="00D5024A" w:rsidRDefault="00283B37" w:rsidP="00F2634D">
      <w:pPr>
        <w:spacing w:line="252" w:lineRule="auto"/>
        <w:ind w:firstLine="360"/>
        <w:rPr>
          <w:rFonts w:ascii="Arial" w:eastAsia="Times New Roman" w:hAnsi="Arial" w:cs="Arial"/>
        </w:rPr>
      </w:pPr>
      <w:r w:rsidRPr="00D5024A">
        <w:rPr>
          <w:rFonts w:ascii="Arial" w:hAnsi="Arial" w:cs="Arial"/>
        </w:rPr>
        <w:t>In RAN1#105-e</w:t>
      </w:r>
      <w:r w:rsidR="00070F2D" w:rsidRPr="00D5024A">
        <w:rPr>
          <w:rFonts w:ascii="Arial" w:hAnsi="Arial" w:cs="Arial"/>
        </w:rPr>
        <w:t xml:space="preserve"> [1]</w:t>
      </w:r>
      <w:r w:rsidRPr="00D5024A">
        <w:rPr>
          <w:rFonts w:ascii="Arial" w:hAnsi="Arial" w:cs="Arial"/>
        </w:rPr>
        <w:t xml:space="preserve"> it was agreed </w:t>
      </w:r>
      <w:r w:rsidR="00475411" w:rsidRPr="00D5024A">
        <w:rPr>
          <w:rFonts w:ascii="Arial" w:hAnsi="Arial" w:cs="Arial"/>
        </w:rPr>
        <w:t xml:space="preserve">that for at </w:t>
      </w:r>
      <w:r w:rsidR="00475411" w:rsidRPr="00D5024A">
        <w:rPr>
          <w:rFonts w:ascii="Arial" w:eastAsia="Times New Roman" w:hAnsi="Arial" w:cs="Arial"/>
        </w:rPr>
        <w:t>least for 120 kHz SCS, for a DCI that can schedule multiple PUSCHs and is configured with the TDRA table containing at least one row with multiple SLIVs,</w:t>
      </w:r>
      <w:r w:rsidR="00FF447C" w:rsidRPr="00D5024A">
        <w:rPr>
          <w:rFonts w:ascii="Arial" w:eastAsia="Times New Roman" w:hAnsi="Arial" w:cs="Arial"/>
        </w:rPr>
        <w:t xml:space="preserve"> </w:t>
      </w:r>
      <w:r w:rsidR="0006613E" w:rsidRPr="00D5024A">
        <w:rPr>
          <w:rFonts w:ascii="Arial" w:eastAsia="Times New Roman" w:hAnsi="Arial" w:cs="Arial"/>
        </w:rPr>
        <w:t xml:space="preserve">If CBG -based (re) transmission is configured, CBGTI filed is </w:t>
      </w:r>
      <w:r w:rsidR="004309AE" w:rsidRPr="00D5024A">
        <w:rPr>
          <w:rFonts w:ascii="Arial" w:eastAsia="Times New Roman" w:hAnsi="Arial" w:cs="Arial"/>
        </w:rPr>
        <w:t xml:space="preserve">not present when more than one PUSCHs are scheduled. </w:t>
      </w:r>
      <w:r w:rsidR="0006613E" w:rsidRPr="00D5024A">
        <w:rPr>
          <w:rFonts w:ascii="Arial" w:eastAsia="Times New Roman" w:hAnsi="Arial" w:cs="Arial"/>
          <w:lang w:eastAsia="zh-CN"/>
        </w:rPr>
        <w:t xml:space="preserve">But CBGTI field is present when a single PUSCH is scheduled. </w:t>
      </w:r>
    </w:p>
    <w:p w14:paraId="52A81ED8" w14:textId="5905DD3C" w:rsidR="000C5E11" w:rsidRDefault="007F0A2E" w:rsidP="008A62BB">
      <w:pPr>
        <w:spacing w:after="0" w:line="252" w:lineRule="auto"/>
        <w:rPr>
          <w:rFonts w:ascii="Arial" w:eastAsia="Times New Roman" w:hAnsi="Arial" w:cs="Arial"/>
          <w:i/>
          <w:iCs/>
        </w:rPr>
      </w:pPr>
      <w:r w:rsidRPr="00D028C1">
        <w:rPr>
          <w:rFonts w:ascii="Arial" w:eastAsia="Times New Roman" w:hAnsi="Arial" w:cs="Arial"/>
          <w:b/>
          <w:bCs/>
          <w:i/>
          <w:iCs/>
        </w:rPr>
        <w:t>Proposal</w:t>
      </w:r>
      <w:r w:rsidR="00A35B5E" w:rsidRPr="00D028C1">
        <w:rPr>
          <w:rFonts w:ascii="Arial" w:eastAsia="Times New Roman" w:hAnsi="Arial" w:cs="Arial"/>
          <w:b/>
          <w:bCs/>
          <w:i/>
          <w:iCs/>
        </w:rPr>
        <w:t xml:space="preserve"> </w:t>
      </w:r>
      <w:r w:rsidR="00D94E6A">
        <w:rPr>
          <w:rFonts w:ascii="Arial" w:eastAsia="Times New Roman" w:hAnsi="Arial" w:cs="Arial"/>
          <w:b/>
          <w:bCs/>
          <w:i/>
          <w:iCs/>
        </w:rPr>
        <w:t>14</w:t>
      </w:r>
      <w:r w:rsidRPr="00D028C1">
        <w:rPr>
          <w:rFonts w:ascii="Arial" w:eastAsia="Times New Roman" w:hAnsi="Arial" w:cs="Arial"/>
          <w:b/>
          <w:bCs/>
          <w:i/>
          <w:iCs/>
        </w:rPr>
        <w:t>:</w:t>
      </w:r>
      <w:r w:rsidRPr="00D028C1">
        <w:rPr>
          <w:rFonts w:ascii="Arial" w:eastAsia="Times New Roman" w:hAnsi="Arial" w:cs="Arial"/>
          <w:i/>
          <w:iCs/>
        </w:rPr>
        <w:t xml:space="preserve"> For 480/960 kHz SCS, apply the same behavior of 120 kHz SCS for CBGTI field configuration in the DCI that can schedule multiple PUSCHs</w:t>
      </w:r>
      <w:r w:rsidR="000C5E11">
        <w:rPr>
          <w:rFonts w:ascii="Arial" w:eastAsia="Times New Roman" w:hAnsi="Arial" w:cs="Arial"/>
          <w:i/>
          <w:iCs/>
        </w:rPr>
        <w:t>.</w:t>
      </w:r>
    </w:p>
    <w:p w14:paraId="6119A4FE" w14:textId="7A436FBF" w:rsidR="000C5E11" w:rsidRDefault="000C5E11" w:rsidP="00B05257">
      <w:pPr>
        <w:spacing w:after="0" w:line="252" w:lineRule="auto"/>
        <w:ind w:firstLine="567"/>
        <w:rPr>
          <w:rFonts w:ascii="Arial" w:eastAsia="Times New Roman" w:hAnsi="Arial" w:cs="Arial"/>
          <w:i/>
          <w:iCs/>
        </w:rPr>
      </w:pPr>
      <w:r>
        <w:rPr>
          <w:rFonts w:ascii="Arial" w:eastAsia="Times New Roman" w:hAnsi="Arial" w:cs="Arial"/>
          <w:i/>
          <w:iCs/>
        </w:rPr>
        <w:t xml:space="preserve">- </w:t>
      </w:r>
      <w:r w:rsidR="007F0A2E" w:rsidRPr="00D028C1">
        <w:rPr>
          <w:rFonts w:ascii="Arial" w:eastAsia="Times New Roman" w:hAnsi="Arial" w:cs="Arial"/>
          <w:i/>
          <w:iCs/>
        </w:rPr>
        <w:t>If CBG-based (re)transmission is configured, CBGTI field is not present when more than one PUSCHs are scheduled, but is present when a single PUSCH is scheduled, as in Rel-16</w:t>
      </w:r>
      <w:r w:rsidR="005D5B04" w:rsidRPr="00D028C1">
        <w:rPr>
          <w:rFonts w:ascii="Arial" w:eastAsia="Times New Roman" w:hAnsi="Arial" w:cs="Arial"/>
          <w:i/>
          <w:iCs/>
        </w:rPr>
        <w:t xml:space="preserve">. </w:t>
      </w:r>
    </w:p>
    <w:p w14:paraId="179DD55E" w14:textId="77777777" w:rsidR="000C5E11" w:rsidRDefault="000C5E11" w:rsidP="00B05257">
      <w:pPr>
        <w:spacing w:after="0" w:line="252" w:lineRule="auto"/>
        <w:ind w:firstLine="567"/>
        <w:rPr>
          <w:rFonts w:ascii="Arial" w:eastAsia="Times New Roman" w:hAnsi="Arial" w:cs="Arial"/>
          <w:i/>
          <w:iCs/>
        </w:rPr>
      </w:pPr>
    </w:p>
    <w:p w14:paraId="62CB194C" w14:textId="3E33008C" w:rsidR="008A62BB" w:rsidRDefault="000C5E11">
      <w:pPr>
        <w:spacing w:after="0" w:line="252" w:lineRule="auto"/>
        <w:rPr>
          <w:rFonts w:ascii="Times New Roman" w:eastAsia="Times New Roman" w:hAnsi="Times New Roman"/>
          <w:lang w:eastAsia="zh-CN"/>
        </w:rPr>
      </w:pPr>
      <w:r w:rsidRPr="00A607B6">
        <w:rPr>
          <w:rFonts w:ascii="Arial" w:eastAsia="Times New Roman" w:hAnsi="Arial" w:cs="Arial"/>
          <w:b/>
          <w:bCs/>
          <w:i/>
          <w:iCs/>
        </w:rPr>
        <w:t xml:space="preserve">Proposal </w:t>
      </w:r>
      <w:r w:rsidR="00D94E6A">
        <w:rPr>
          <w:rFonts w:ascii="Arial" w:eastAsia="Times New Roman" w:hAnsi="Arial" w:cs="Arial"/>
          <w:b/>
          <w:bCs/>
          <w:i/>
          <w:iCs/>
        </w:rPr>
        <w:t>15</w:t>
      </w:r>
      <w:r w:rsidRPr="00A607B6">
        <w:rPr>
          <w:rFonts w:ascii="Arial" w:eastAsia="Times New Roman" w:hAnsi="Arial" w:cs="Arial"/>
          <w:b/>
          <w:bCs/>
          <w:i/>
          <w:iCs/>
        </w:rPr>
        <w:t>:</w:t>
      </w:r>
      <w:r w:rsidRPr="00A607B6">
        <w:rPr>
          <w:rFonts w:ascii="Arial" w:eastAsia="Times New Roman" w:hAnsi="Arial" w:cs="Arial"/>
          <w:i/>
          <w:iCs/>
        </w:rPr>
        <w:t xml:space="preserve"> </w:t>
      </w:r>
      <w:r w:rsidR="005D5B04" w:rsidRPr="00D028C1">
        <w:rPr>
          <w:rFonts w:ascii="Arial" w:eastAsia="Times New Roman" w:hAnsi="Arial" w:cs="Arial"/>
          <w:i/>
          <w:iCs/>
        </w:rPr>
        <w:t xml:space="preserve">The same behavior </w:t>
      </w:r>
      <w:r>
        <w:rPr>
          <w:rFonts w:ascii="Arial" w:eastAsia="Times New Roman" w:hAnsi="Arial" w:cs="Arial"/>
          <w:i/>
          <w:iCs/>
        </w:rPr>
        <w:t xml:space="preserve">for CBGTI field </w:t>
      </w:r>
      <w:r w:rsidR="005D5B04" w:rsidRPr="00D028C1">
        <w:rPr>
          <w:rFonts w:ascii="Arial" w:eastAsia="Times New Roman" w:hAnsi="Arial" w:cs="Arial"/>
          <w:i/>
          <w:iCs/>
        </w:rPr>
        <w:t xml:space="preserve">could be </w:t>
      </w:r>
      <w:r w:rsidR="00A0433D" w:rsidRPr="00D028C1">
        <w:rPr>
          <w:rFonts w:ascii="Arial" w:eastAsia="Times New Roman" w:hAnsi="Arial" w:cs="Arial"/>
          <w:i/>
          <w:iCs/>
        </w:rPr>
        <w:t>extend</w:t>
      </w:r>
      <w:r>
        <w:rPr>
          <w:rFonts w:ascii="Arial" w:eastAsia="Times New Roman" w:hAnsi="Arial" w:cs="Arial"/>
          <w:i/>
          <w:iCs/>
        </w:rPr>
        <w:t>ed</w:t>
      </w:r>
      <w:r w:rsidR="00A0433D" w:rsidRPr="00D028C1">
        <w:rPr>
          <w:rFonts w:ascii="Arial" w:eastAsia="Times New Roman" w:hAnsi="Arial" w:cs="Arial"/>
          <w:i/>
          <w:iCs/>
        </w:rPr>
        <w:t xml:space="preserve"> for</w:t>
      </w:r>
      <w:r w:rsidR="00E46453" w:rsidRPr="00D028C1">
        <w:rPr>
          <w:rFonts w:ascii="Arial" w:eastAsia="Times New Roman" w:hAnsi="Arial" w:cs="Arial"/>
          <w:i/>
          <w:iCs/>
        </w:rPr>
        <w:t xml:space="preserve"> </w:t>
      </w:r>
      <w:r w:rsidR="0079487C" w:rsidRPr="00D028C1">
        <w:rPr>
          <w:rFonts w:ascii="Arial" w:eastAsia="Times New Roman" w:hAnsi="Arial" w:cs="Arial"/>
          <w:i/>
          <w:iCs/>
        </w:rPr>
        <w:t xml:space="preserve">multiple/single </w:t>
      </w:r>
      <w:r w:rsidR="00E46453" w:rsidRPr="00D028C1">
        <w:rPr>
          <w:rFonts w:ascii="Arial" w:eastAsia="Times New Roman" w:hAnsi="Arial" w:cs="Arial"/>
          <w:i/>
          <w:iCs/>
        </w:rPr>
        <w:t>PDSCH</w:t>
      </w:r>
      <w:r w:rsidR="0079487C" w:rsidRPr="00D028C1">
        <w:rPr>
          <w:rFonts w:ascii="Arial" w:eastAsia="Times New Roman" w:hAnsi="Arial" w:cs="Arial"/>
          <w:i/>
          <w:iCs/>
        </w:rPr>
        <w:t xml:space="preserve"> transmission</w:t>
      </w:r>
      <w:r>
        <w:rPr>
          <w:rFonts w:ascii="Arial" w:eastAsia="Times New Roman" w:hAnsi="Arial" w:cs="Arial"/>
          <w:i/>
          <w:iCs/>
        </w:rPr>
        <w:t xml:space="preserve"> as well as multiple/single PUSCH transmission</w:t>
      </w:r>
      <w:r w:rsidR="0079487C" w:rsidRPr="00D028C1">
        <w:rPr>
          <w:rFonts w:ascii="Arial" w:eastAsia="Times New Roman" w:hAnsi="Arial" w:cs="Arial"/>
          <w:i/>
          <w:iCs/>
        </w:rPr>
        <w:t>.</w:t>
      </w:r>
    </w:p>
    <w:p w14:paraId="5B6D9E3C" w14:textId="77777777" w:rsidR="008A62BB" w:rsidRPr="00722CE9" w:rsidRDefault="008A62BB" w:rsidP="00D5024A">
      <w:pPr>
        <w:spacing w:after="0" w:line="252" w:lineRule="auto"/>
        <w:rPr>
          <w:rFonts w:ascii="Times New Roman" w:eastAsia="Times New Roman" w:hAnsi="Times New Roman"/>
          <w:lang w:eastAsia="zh-CN"/>
        </w:rPr>
      </w:pPr>
    </w:p>
    <w:p w14:paraId="375D795F" w14:textId="77777777" w:rsidR="00110F2E" w:rsidRPr="00D5024A" w:rsidRDefault="00110F2E" w:rsidP="00D5024A">
      <w:pPr>
        <w:spacing w:after="120" w:line="276" w:lineRule="auto"/>
        <w:jc w:val="both"/>
        <w:rPr>
          <w:rFonts w:eastAsia="Times New Roman" w:cs="Arial"/>
          <w:b/>
          <w:bCs/>
          <w:u w:val="single"/>
        </w:rPr>
      </w:pPr>
      <w:r w:rsidRPr="00D5024A">
        <w:rPr>
          <w:rFonts w:ascii="Arial" w:eastAsia="Times New Roman" w:hAnsi="Arial" w:cs="Arial"/>
          <w:b/>
          <w:bCs/>
          <w:u w:val="single"/>
        </w:rPr>
        <w:t>PUSCH Frequency Hoping</w:t>
      </w:r>
    </w:p>
    <w:p w14:paraId="4CD08D04" w14:textId="67987C86" w:rsidR="00814D06" w:rsidRPr="00162EF2" w:rsidRDefault="00814D06" w:rsidP="00D5024A">
      <w:pPr>
        <w:spacing w:after="120" w:line="276" w:lineRule="auto"/>
        <w:ind w:firstLine="360"/>
        <w:jc w:val="both"/>
        <w:rPr>
          <w:rFonts w:ascii="Arial" w:hAnsi="Arial" w:cs="Arial"/>
          <w:bCs/>
        </w:rPr>
      </w:pPr>
      <w:r w:rsidRPr="008D11ED">
        <w:rPr>
          <w:rFonts w:ascii="Arial" w:hAnsi="Arial" w:cs="Arial"/>
          <w:bCs/>
        </w:rPr>
        <w:lastRenderedPageBreak/>
        <w:t>Multiple PUSCH transmission scheduling using the same DCI is performed because for higher SCS the OFDM symbol duration is lower. These PUSCHs are expected to be transmitted during the channel coherent time. Therefore, intra-</w:t>
      </w:r>
      <w:r w:rsidR="00F2634D">
        <w:rPr>
          <w:rFonts w:ascii="Arial" w:hAnsi="Arial" w:cs="Arial"/>
          <w:bCs/>
        </w:rPr>
        <w:t>slot</w:t>
      </w:r>
      <w:r w:rsidRPr="008D11ED">
        <w:rPr>
          <w:rFonts w:ascii="Arial" w:hAnsi="Arial" w:cs="Arial"/>
          <w:bCs/>
        </w:rPr>
        <w:t xml:space="preserve"> frequency hopping and inte</w:t>
      </w:r>
      <w:r w:rsidRPr="00C137CB">
        <w:rPr>
          <w:rFonts w:ascii="Arial" w:hAnsi="Arial" w:cs="Arial"/>
          <w:bCs/>
        </w:rPr>
        <w:t>r-</w:t>
      </w:r>
      <w:r w:rsidR="00F2634D">
        <w:rPr>
          <w:rFonts w:ascii="Arial" w:hAnsi="Arial" w:cs="Arial"/>
          <w:bCs/>
        </w:rPr>
        <w:t>slot</w:t>
      </w:r>
      <w:r w:rsidRPr="00C137CB">
        <w:rPr>
          <w:rFonts w:ascii="Arial" w:hAnsi="Arial" w:cs="Arial"/>
          <w:bCs/>
        </w:rPr>
        <w:t xml:space="preserve"> frequency hopping are expected to provide similar performance gains. Considering that intra-PUSCH frequency hopping is less complex compared to intra-</w:t>
      </w:r>
      <w:r w:rsidR="00F2634D">
        <w:rPr>
          <w:rFonts w:ascii="Arial" w:hAnsi="Arial" w:cs="Arial"/>
          <w:bCs/>
        </w:rPr>
        <w:t>slot</w:t>
      </w:r>
      <w:r w:rsidRPr="00C137CB">
        <w:rPr>
          <w:rFonts w:ascii="Arial" w:hAnsi="Arial" w:cs="Arial"/>
          <w:bCs/>
        </w:rPr>
        <w:t xml:space="preserve"> hopping, we propose that </w:t>
      </w:r>
    </w:p>
    <w:p w14:paraId="39D0FE43" w14:textId="14652713" w:rsidR="00283B37" w:rsidRPr="00584359" w:rsidRDefault="00814D06" w:rsidP="00584359">
      <w:pPr>
        <w:spacing w:after="0" w:line="240" w:lineRule="auto"/>
        <w:jc w:val="both"/>
        <w:rPr>
          <w:rFonts w:ascii="Arial" w:eastAsia="Times New Roman" w:hAnsi="Arial" w:cs="Arial"/>
          <w:i/>
          <w:iCs/>
        </w:rPr>
      </w:pPr>
      <w:r w:rsidRPr="004E2AF4">
        <w:rPr>
          <w:rFonts w:ascii="Arial" w:eastAsia="Times New Roman" w:hAnsi="Arial" w:cs="Arial"/>
          <w:b/>
          <w:bCs/>
          <w:i/>
          <w:iCs/>
        </w:rPr>
        <w:t xml:space="preserve">Proposal </w:t>
      </w:r>
      <w:r w:rsidR="00B74E95">
        <w:rPr>
          <w:rFonts w:ascii="Arial" w:eastAsia="Times New Roman" w:hAnsi="Arial" w:cs="Arial"/>
          <w:b/>
          <w:bCs/>
          <w:i/>
          <w:iCs/>
        </w:rPr>
        <w:t>1</w:t>
      </w:r>
      <w:r w:rsidR="00F77B3F">
        <w:rPr>
          <w:rFonts w:ascii="Arial" w:eastAsia="Times New Roman" w:hAnsi="Arial" w:cs="Arial"/>
          <w:b/>
          <w:bCs/>
          <w:i/>
          <w:iCs/>
        </w:rPr>
        <w:t>6</w:t>
      </w:r>
      <w:r w:rsidRPr="004E2AF4">
        <w:rPr>
          <w:rFonts w:ascii="Arial" w:eastAsia="Times New Roman" w:hAnsi="Arial" w:cs="Arial"/>
          <w:b/>
          <w:bCs/>
          <w:i/>
          <w:iCs/>
        </w:rPr>
        <w:t>:</w:t>
      </w:r>
      <w:r w:rsidRPr="004E2AF4">
        <w:rPr>
          <w:rFonts w:ascii="Arial" w:eastAsia="Times New Roman" w:hAnsi="Arial" w:cs="Arial"/>
          <w:i/>
          <w:iCs/>
        </w:rPr>
        <w:t xml:space="preserve"> When multiple PUSCHs are scheduled using the same DCI, support only intra-</w:t>
      </w:r>
      <w:r w:rsidR="004E2AF4">
        <w:rPr>
          <w:rFonts w:ascii="Arial" w:eastAsia="Times New Roman" w:hAnsi="Arial" w:cs="Arial"/>
          <w:i/>
          <w:iCs/>
        </w:rPr>
        <w:t>slot</w:t>
      </w:r>
      <w:r w:rsidRPr="004E2AF4">
        <w:rPr>
          <w:rFonts w:ascii="Arial" w:eastAsia="Times New Roman" w:hAnsi="Arial" w:cs="Arial"/>
          <w:i/>
          <w:iCs/>
        </w:rPr>
        <w:t xml:space="preserve"> frequency hopping</w:t>
      </w:r>
    </w:p>
    <w:p w14:paraId="4B0653CF" w14:textId="3B4E6B55" w:rsidR="006532FD" w:rsidRPr="000340D5" w:rsidRDefault="00F35CFC" w:rsidP="009C1043">
      <w:pPr>
        <w:pStyle w:val="Heading2"/>
        <w:tabs>
          <w:tab w:val="num" w:pos="450"/>
          <w:tab w:val="num" w:pos="900"/>
        </w:tabs>
        <w:ind w:left="0" w:firstLine="0"/>
      </w:pPr>
      <w:r>
        <w:t xml:space="preserve"> </w:t>
      </w:r>
      <w:r w:rsidR="006532FD">
        <w:t>Frequency</w:t>
      </w:r>
      <w:r w:rsidR="006532FD" w:rsidRPr="009E05AF">
        <w:t xml:space="preserve"> Domain Resource Allocation for </w:t>
      </w:r>
      <w:r w:rsidR="00A833FC">
        <w:t>M</w:t>
      </w:r>
      <w:r w:rsidR="006532FD" w:rsidRPr="009E05AF">
        <w:t xml:space="preserve">ultiple PDSCHs/PUSCHs Scheduled by </w:t>
      </w:r>
      <w:r w:rsidR="00A833FC">
        <w:t xml:space="preserve">a </w:t>
      </w:r>
      <w:r w:rsidR="006532FD" w:rsidRPr="009E05AF">
        <w:t>Single DCI</w:t>
      </w:r>
    </w:p>
    <w:p w14:paraId="179AACAB" w14:textId="2D6C56AD" w:rsidR="00AB59CD" w:rsidRPr="008E2517" w:rsidRDefault="00AB59CD" w:rsidP="00F4031A">
      <w:pPr>
        <w:spacing w:after="240" w:line="276" w:lineRule="auto"/>
        <w:ind w:firstLine="360"/>
        <w:jc w:val="both"/>
        <w:rPr>
          <w:rFonts w:ascii="Arial" w:eastAsia="Calibri" w:hAnsi="Arial" w:cs="Arial"/>
          <w:bCs/>
        </w:rPr>
      </w:pPr>
      <w:r>
        <w:rPr>
          <w:rFonts w:ascii="Arial" w:eastAsia="Calibri" w:hAnsi="Arial" w:cs="Arial"/>
          <w:bCs/>
        </w:rPr>
        <w:t>While multiple PDSCH/PUSCH scheduling with the same DCI can be a crucial factor for NR 52.6 – 71 GHz</w:t>
      </w:r>
      <w:r w:rsidRPr="008E2517">
        <w:rPr>
          <w:rFonts w:ascii="Arial" w:eastAsia="Calibri" w:hAnsi="Arial" w:cs="Arial"/>
          <w:bCs/>
        </w:rPr>
        <w:t xml:space="preserve">, benefits from frequency domain resource allocation enhancement should be carefully </w:t>
      </w:r>
      <w:r>
        <w:rPr>
          <w:rFonts w:ascii="Arial" w:eastAsia="Calibri" w:hAnsi="Arial" w:cs="Arial"/>
          <w:bCs/>
        </w:rPr>
        <w:t>evaluated</w:t>
      </w:r>
      <w:r w:rsidRPr="008E2517">
        <w:rPr>
          <w:rFonts w:ascii="Arial" w:eastAsia="Calibri" w:hAnsi="Arial" w:cs="Arial"/>
          <w:bCs/>
        </w:rPr>
        <w:t xml:space="preserve">. </w:t>
      </w:r>
      <w:r>
        <w:rPr>
          <w:rFonts w:ascii="Arial" w:eastAsia="Calibri" w:hAnsi="Arial" w:cs="Arial"/>
          <w:bCs/>
        </w:rPr>
        <w:t>T</w:t>
      </w:r>
      <w:r w:rsidRPr="008E2517">
        <w:rPr>
          <w:rFonts w:ascii="Arial" w:eastAsia="Calibri" w:hAnsi="Arial" w:cs="Arial"/>
          <w:bCs/>
        </w:rPr>
        <w:t xml:space="preserve">able </w:t>
      </w:r>
      <w:r>
        <w:rPr>
          <w:rFonts w:ascii="Arial" w:eastAsia="Calibri" w:hAnsi="Arial" w:cs="Arial"/>
          <w:bCs/>
        </w:rPr>
        <w:t>1</w:t>
      </w:r>
      <w:r w:rsidRPr="008E2517">
        <w:rPr>
          <w:rFonts w:ascii="Arial" w:eastAsia="Calibri" w:hAnsi="Arial" w:cs="Arial"/>
          <w:bCs/>
        </w:rPr>
        <w:t xml:space="preserve"> shows number of RBs for possible combinations of bandwidth and subcarrier spacing for 52.6 – 71 GHz and </w:t>
      </w:r>
      <w:r>
        <w:rPr>
          <w:rFonts w:ascii="Arial" w:eastAsia="Calibri" w:hAnsi="Arial" w:cs="Arial"/>
          <w:bCs/>
        </w:rPr>
        <w:t>T</w:t>
      </w:r>
      <w:r w:rsidRPr="008E2517">
        <w:rPr>
          <w:rFonts w:ascii="Arial" w:eastAsia="Calibri" w:hAnsi="Arial" w:cs="Arial"/>
          <w:bCs/>
        </w:rPr>
        <w:t xml:space="preserve">able </w:t>
      </w:r>
      <w:r>
        <w:rPr>
          <w:rFonts w:ascii="Arial" w:eastAsia="Calibri" w:hAnsi="Arial" w:cs="Arial"/>
          <w:bCs/>
        </w:rPr>
        <w:t>2</w:t>
      </w:r>
      <w:r w:rsidRPr="008E2517">
        <w:rPr>
          <w:rFonts w:ascii="Arial" w:eastAsia="Calibri" w:hAnsi="Arial" w:cs="Arial"/>
          <w:bCs/>
        </w:rPr>
        <w:t xml:space="preserve"> shows RBG sizes based on a size of BWP in TS 38.214 [</w:t>
      </w:r>
      <w:r w:rsidR="0039210D">
        <w:rPr>
          <w:rFonts w:ascii="Arial" w:eastAsia="Calibri" w:hAnsi="Arial" w:cs="Arial"/>
          <w:bCs/>
        </w:rPr>
        <w:t>3</w:t>
      </w:r>
      <w:r w:rsidRPr="008E2517">
        <w:rPr>
          <w:rFonts w:ascii="Arial" w:eastAsia="Calibri" w:hAnsi="Arial" w:cs="Arial"/>
          <w:bCs/>
        </w:rPr>
        <w:t xml:space="preserve">]. </w:t>
      </w:r>
    </w:p>
    <w:p w14:paraId="23DECDE0" w14:textId="77777777" w:rsidR="00AB59CD" w:rsidRPr="001E23A0" w:rsidRDefault="00AB59CD" w:rsidP="00AB59CD">
      <w:pPr>
        <w:pStyle w:val="Caption"/>
        <w:rPr>
          <w:rFonts w:ascii="Arial" w:hAnsi="Arial" w:cs="Arial"/>
          <w:b w:val="0"/>
          <w:bCs w:val="0"/>
        </w:rPr>
      </w:pPr>
      <w:r w:rsidRPr="001E23A0">
        <w:rPr>
          <w:rFonts w:ascii="Arial" w:hAnsi="Arial" w:cs="Arial"/>
        </w:rPr>
        <w:t xml:space="preserve">Table </w:t>
      </w:r>
      <w:r>
        <w:rPr>
          <w:rFonts w:ascii="Arial" w:hAnsi="Arial" w:cs="Arial"/>
        </w:rPr>
        <w:t>1</w:t>
      </w:r>
      <w:r w:rsidRPr="001E23A0">
        <w:rPr>
          <w:rFonts w:ascii="Arial" w:hAnsi="Arial" w:cs="Arial"/>
        </w:rPr>
        <w:t xml:space="preserve"> </w:t>
      </w:r>
      <w:r w:rsidRPr="001E23A0">
        <w:rPr>
          <w:rFonts w:ascii="Arial" w:hAnsi="Arial" w:cs="Arial"/>
          <w:b w:val="0"/>
          <w:bCs w:val="0"/>
        </w:rPr>
        <w:t xml:space="preserve">Examples of </w:t>
      </w:r>
      <w:r>
        <w:rPr>
          <w:rFonts w:ascii="Arial" w:hAnsi="Arial" w:cs="Arial"/>
          <w:b w:val="0"/>
          <w:bCs w:val="0"/>
        </w:rPr>
        <w:t>number of RBs for combinations of bandwidth and subcarrier spacing</w:t>
      </w:r>
    </w:p>
    <w:tbl>
      <w:tblPr>
        <w:tblW w:w="0" w:type="auto"/>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868"/>
        <w:gridCol w:w="2970"/>
      </w:tblGrid>
      <w:tr w:rsidR="00AB59CD" w:rsidRPr="00EF5EBB" w14:paraId="0DEF0033" w14:textId="77777777" w:rsidTr="001E6F9F">
        <w:tc>
          <w:tcPr>
            <w:tcW w:w="2262" w:type="dxa"/>
            <w:shd w:val="clear" w:color="auto" w:fill="auto"/>
          </w:tcPr>
          <w:p w14:paraId="358CD53B" w14:textId="77777777" w:rsidR="00AB59CD" w:rsidRPr="001E23A0" w:rsidRDefault="00AB59CD" w:rsidP="001E6F9F">
            <w:pPr>
              <w:jc w:val="center"/>
              <w:rPr>
                <w:rFonts w:ascii="Arial" w:hAnsi="Arial" w:cs="Arial"/>
              </w:rPr>
            </w:pPr>
            <w:r w:rsidRPr="001E23A0">
              <w:rPr>
                <w:rFonts w:ascii="Arial" w:hAnsi="Arial" w:cs="Arial"/>
              </w:rPr>
              <w:t>Bandwidth</w:t>
            </w:r>
          </w:p>
        </w:tc>
        <w:tc>
          <w:tcPr>
            <w:tcW w:w="2868" w:type="dxa"/>
            <w:shd w:val="clear" w:color="auto" w:fill="auto"/>
          </w:tcPr>
          <w:p w14:paraId="76DCFD84" w14:textId="77777777" w:rsidR="00AB59CD" w:rsidRPr="001E23A0" w:rsidRDefault="00AB59CD" w:rsidP="001E6F9F">
            <w:pPr>
              <w:jc w:val="center"/>
              <w:rPr>
                <w:rFonts w:ascii="Arial" w:hAnsi="Arial" w:cs="Arial"/>
              </w:rPr>
            </w:pPr>
            <w:r w:rsidRPr="001E23A0">
              <w:rPr>
                <w:rFonts w:ascii="Arial" w:hAnsi="Arial" w:cs="Arial"/>
              </w:rPr>
              <w:t>Subcarrier spacing</w:t>
            </w:r>
          </w:p>
        </w:tc>
        <w:tc>
          <w:tcPr>
            <w:tcW w:w="2970" w:type="dxa"/>
            <w:shd w:val="clear" w:color="auto" w:fill="auto"/>
          </w:tcPr>
          <w:p w14:paraId="16F69CED" w14:textId="77777777" w:rsidR="00AB59CD" w:rsidRPr="001E23A0" w:rsidRDefault="00AB59CD" w:rsidP="001E6F9F">
            <w:pPr>
              <w:jc w:val="center"/>
              <w:rPr>
                <w:rFonts w:ascii="Arial" w:hAnsi="Arial" w:cs="Arial"/>
              </w:rPr>
            </w:pPr>
            <w:r>
              <w:rPr>
                <w:rFonts w:ascii="Arial" w:hAnsi="Arial" w:cs="Arial"/>
              </w:rPr>
              <w:t>Number of RBs</w:t>
            </w:r>
          </w:p>
        </w:tc>
      </w:tr>
      <w:tr w:rsidR="00AB59CD" w:rsidRPr="00EF5EBB" w14:paraId="05CD9DAB" w14:textId="77777777" w:rsidTr="001E6F9F">
        <w:tc>
          <w:tcPr>
            <w:tcW w:w="2262" w:type="dxa"/>
            <w:vMerge w:val="restart"/>
            <w:shd w:val="clear" w:color="auto" w:fill="auto"/>
          </w:tcPr>
          <w:p w14:paraId="24E75EAC" w14:textId="77777777" w:rsidR="00AB59CD" w:rsidRPr="001E23A0" w:rsidRDefault="00AB59CD" w:rsidP="001E6F9F">
            <w:pPr>
              <w:jc w:val="center"/>
              <w:rPr>
                <w:rFonts w:ascii="Arial" w:hAnsi="Arial" w:cs="Arial"/>
              </w:rPr>
            </w:pPr>
            <w:r w:rsidRPr="001E23A0">
              <w:rPr>
                <w:rFonts w:ascii="Arial" w:hAnsi="Arial" w:cs="Arial"/>
              </w:rPr>
              <w:t>400 MHz</w:t>
            </w:r>
          </w:p>
        </w:tc>
        <w:tc>
          <w:tcPr>
            <w:tcW w:w="2868" w:type="dxa"/>
            <w:shd w:val="clear" w:color="auto" w:fill="auto"/>
          </w:tcPr>
          <w:p w14:paraId="5B27C486" w14:textId="77777777" w:rsidR="00AB59CD" w:rsidRPr="001E23A0" w:rsidRDefault="00AB59CD" w:rsidP="001E6F9F">
            <w:pPr>
              <w:jc w:val="center"/>
              <w:rPr>
                <w:rFonts w:ascii="Arial" w:hAnsi="Arial" w:cs="Arial"/>
              </w:rPr>
            </w:pPr>
            <w:r w:rsidRPr="001E23A0">
              <w:rPr>
                <w:rFonts w:ascii="Arial" w:hAnsi="Arial" w:cs="Arial"/>
              </w:rPr>
              <w:t>120 kHz</w:t>
            </w:r>
          </w:p>
        </w:tc>
        <w:tc>
          <w:tcPr>
            <w:tcW w:w="2970" w:type="dxa"/>
            <w:shd w:val="clear" w:color="auto" w:fill="auto"/>
          </w:tcPr>
          <w:p w14:paraId="1FAB32EE" w14:textId="77777777" w:rsidR="00AB59CD" w:rsidRPr="001E23A0" w:rsidRDefault="00AB59CD" w:rsidP="001E6F9F">
            <w:pPr>
              <w:jc w:val="center"/>
              <w:rPr>
                <w:rFonts w:ascii="Arial" w:hAnsi="Arial" w:cs="Arial"/>
              </w:rPr>
            </w:pPr>
            <w:r>
              <w:rPr>
                <w:rFonts w:ascii="Arial" w:hAnsi="Arial" w:cs="Arial"/>
              </w:rPr>
              <w:t>256</w:t>
            </w:r>
          </w:p>
        </w:tc>
      </w:tr>
      <w:tr w:rsidR="00AB59CD" w:rsidRPr="00EF5EBB" w14:paraId="0705D2A6" w14:textId="77777777" w:rsidTr="001E6F9F">
        <w:tc>
          <w:tcPr>
            <w:tcW w:w="2262" w:type="dxa"/>
            <w:vMerge/>
            <w:shd w:val="clear" w:color="auto" w:fill="auto"/>
          </w:tcPr>
          <w:p w14:paraId="3C266E5B" w14:textId="77777777" w:rsidR="00AB59CD" w:rsidRPr="001E23A0" w:rsidRDefault="00AB59CD" w:rsidP="001E6F9F">
            <w:pPr>
              <w:jc w:val="center"/>
              <w:rPr>
                <w:rFonts w:ascii="Arial" w:hAnsi="Arial" w:cs="Arial"/>
              </w:rPr>
            </w:pPr>
          </w:p>
        </w:tc>
        <w:tc>
          <w:tcPr>
            <w:tcW w:w="2868" w:type="dxa"/>
            <w:shd w:val="clear" w:color="auto" w:fill="auto"/>
          </w:tcPr>
          <w:p w14:paraId="29646C9B" w14:textId="77777777" w:rsidR="00AB59CD" w:rsidRPr="001E23A0" w:rsidRDefault="00AB59CD" w:rsidP="001E6F9F">
            <w:pPr>
              <w:jc w:val="center"/>
              <w:rPr>
                <w:rFonts w:ascii="Arial" w:hAnsi="Arial" w:cs="Arial"/>
              </w:rPr>
            </w:pPr>
            <w:r w:rsidRPr="001E23A0">
              <w:rPr>
                <w:rFonts w:ascii="Arial" w:hAnsi="Arial" w:cs="Arial"/>
              </w:rPr>
              <w:t>240 kHz</w:t>
            </w:r>
          </w:p>
        </w:tc>
        <w:tc>
          <w:tcPr>
            <w:tcW w:w="2970" w:type="dxa"/>
            <w:shd w:val="clear" w:color="auto" w:fill="auto"/>
          </w:tcPr>
          <w:p w14:paraId="0CA73E18" w14:textId="77777777" w:rsidR="00AB59CD" w:rsidRPr="001E23A0" w:rsidRDefault="00AB59CD" w:rsidP="001E6F9F">
            <w:pPr>
              <w:jc w:val="center"/>
              <w:rPr>
                <w:rFonts w:ascii="Arial" w:hAnsi="Arial" w:cs="Arial"/>
              </w:rPr>
            </w:pPr>
            <w:r>
              <w:rPr>
                <w:rFonts w:ascii="Arial" w:hAnsi="Arial" w:cs="Arial"/>
              </w:rPr>
              <w:t>128</w:t>
            </w:r>
          </w:p>
        </w:tc>
      </w:tr>
      <w:tr w:rsidR="00AB59CD" w:rsidRPr="00EF5EBB" w14:paraId="6AAC13BB" w14:textId="77777777" w:rsidTr="001E6F9F">
        <w:trPr>
          <w:trHeight w:val="56"/>
        </w:trPr>
        <w:tc>
          <w:tcPr>
            <w:tcW w:w="2262" w:type="dxa"/>
            <w:vMerge/>
            <w:shd w:val="clear" w:color="auto" w:fill="auto"/>
          </w:tcPr>
          <w:p w14:paraId="056ED910" w14:textId="77777777" w:rsidR="00AB59CD" w:rsidRPr="001E23A0" w:rsidRDefault="00AB59CD" w:rsidP="001E6F9F">
            <w:pPr>
              <w:jc w:val="center"/>
              <w:rPr>
                <w:rFonts w:ascii="Arial" w:hAnsi="Arial" w:cs="Arial"/>
              </w:rPr>
            </w:pPr>
          </w:p>
        </w:tc>
        <w:tc>
          <w:tcPr>
            <w:tcW w:w="2868" w:type="dxa"/>
            <w:shd w:val="clear" w:color="auto" w:fill="auto"/>
          </w:tcPr>
          <w:p w14:paraId="0889FB7B" w14:textId="77777777" w:rsidR="00AB59CD" w:rsidRPr="001E23A0" w:rsidRDefault="00AB59CD" w:rsidP="001E6F9F">
            <w:pPr>
              <w:jc w:val="center"/>
              <w:rPr>
                <w:rFonts w:ascii="Arial" w:hAnsi="Arial" w:cs="Arial"/>
              </w:rPr>
            </w:pPr>
            <w:r w:rsidRPr="001E23A0">
              <w:rPr>
                <w:rFonts w:ascii="Arial" w:hAnsi="Arial" w:cs="Arial"/>
              </w:rPr>
              <w:t>480 kHz</w:t>
            </w:r>
          </w:p>
        </w:tc>
        <w:tc>
          <w:tcPr>
            <w:tcW w:w="2970" w:type="dxa"/>
            <w:shd w:val="clear" w:color="auto" w:fill="auto"/>
          </w:tcPr>
          <w:p w14:paraId="308147CB" w14:textId="77777777" w:rsidR="00AB59CD" w:rsidRPr="001E23A0" w:rsidRDefault="00AB59CD" w:rsidP="001E6F9F">
            <w:pPr>
              <w:jc w:val="center"/>
              <w:rPr>
                <w:rFonts w:ascii="Arial" w:hAnsi="Arial" w:cs="Arial"/>
              </w:rPr>
            </w:pPr>
            <w:r>
              <w:rPr>
                <w:rFonts w:ascii="Arial" w:hAnsi="Arial" w:cs="Arial"/>
              </w:rPr>
              <w:t>64</w:t>
            </w:r>
          </w:p>
        </w:tc>
      </w:tr>
      <w:tr w:rsidR="00AB59CD" w:rsidRPr="00EF5EBB" w14:paraId="759D88A7" w14:textId="77777777" w:rsidTr="001E6F9F">
        <w:tc>
          <w:tcPr>
            <w:tcW w:w="2262" w:type="dxa"/>
            <w:vMerge/>
            <w:shd w:val="clear" w:color="auto" w:fill="auto"/>
          </w:tcPr>
          <w:p w14:paraId="667DD6BB" w14:textId="77777777" w:rsidR="00AB59CD" w:rsidRPr="001E23A0" w:rsidRDefault="00AB59CD" w:rsidP="001E6F9F">
            <w:pPr>
              <w:jc w:val="center"/>
              <w:rPr>
                <w:rFonts w:ascii="Arial" w:hAnsi="Arial" w:cs="Arial"/>
              </w:rPr>
            </w:pPr>
          </w:p>
        </w:tc>
        <w:tc>
          <w:tcPr>
            <w:tcW w:w="2868" w:type="dxa"/>
            <w:shd w:val="clear" w:color="auto" w:fill="auto"/>
          </w:tcPr>
          <w:p w14:paraId="04A3B00F" w14:textId="77777777" w:rsidR="00AB59CD" w:rsidRPr="001E23A0" w:rsidRDefault="00AB59CD" w:rsidP="001E6F9F">
            <w:pPr>
              <w:jc w:val="center"/>
              <w:rPr>
                <w:rFonts w:ascii="Arial" w:hAnsi="Arial" w:cs="Arial"/>
              </w:rPr>
            </w:pPr>
            <w:r w:rsidRPr="001E23A0">
              <w:rPr>
                <w:rFonts w:ascii="Arial" w:hAnsi="Arial" w:cs="Arial"/>
              </w:rPr>
              <w:t>960 kHz</w:t>
            </w:r>
          </w:p>
        </w:tc>
        <w:tc>
          <w:tcPr>
            <w:tcW w:w="2970" w:type="dxa"/>
            <w:shd w:val="clear" w:color="auto" w:fill="auto"/>
          </w:tcPr>
          <w:p w14:paraId="16A5E70D" w14:textId="77777777" w:rsidR="00AB59CD" w:rsidRPr="001E23A0" w:rsidRDefault="00AB59CD" w:rsidP="001E6F9F">
            <w:pPr>
              <w:jc w:val="center"/>
              <w:rPr>
                <w:rFonts w:ascii="Arial" w:hAnsi="Arial" w:cs="Arial"/>
              </w:rPr>
            </w:pPr>
            <w:r>
              <w:rPr>
                <w:rFonts w:ascii="Arial" w:hAnsi="Arial" w:cs="Arial"/>
              </w:rPr>
              <w:t>32</w:t>
            </w:r>
          </w:p>
        </w:tc>
      </w:tr>
      <w:tr w:rsidR="00AB59CD" w:rsidRPr="00EF5EBB" w14:paraId="1FA37645" w14:textId="77777777" w:rsidTr="001E6F9F">
        <w:tc>
          <w:tcPr>
            <w:tcW w:w="2262" w:type="dxa"/>
            <w:vMerge w:val="restart"/>
            <w:shd w:val="clear" w:color="auto" w:fill="auto"/>
          </w:tcPr>
          <w:p w14:paraId="379071F1" w14:textId="77777777" w:rsidR="00AB59CD" w:rsidRPr="001E23A0" w:rsidRDefault="00AB59CD" w:rsidP="001E6F9F">
            <w:pPr>
              <w:jc w:val="center"/>
              <w:rPr>
                <w:rFonts w:ascii="Arial" w:hAnsi="Arial" w:cs="Arial"/>
              </w:rPr>
            </w:pPr>
            <w:r w:rsidRPr="001E23A0">
              <w:rPr>
                <w:rFonts w:ascii="Arial" w:hAnsi="Arial" w:cs="Arial"/>
              </w:rPr>
              <w:t>800 MHz</w:t>
            </w:r>
          </w:p>
        </w:tc>
        <w:tc>
          <w:tcPr>
            <w:tcW w:w="2868" w:type="dxa"/>
            <w:shd w:val="clear" w:color="auto" w:fill="auto"/>
          </w:tcPr>
          <w:p w14:paraId="3B700D62" w14:textId="77777777" w:rsidR="00AB59CD" w:rsidRPr="001E23A0" w:rsidRDefault="00AB59CD" w:rsidP="001E6F9F">
            <w:pPr>
              <w:jc w:val="center"/>
              <w:rPr>
                <w:rFonts w:ascii="Arial" w:hAnsi="Arial" w:cs="Arial"/>
              </w:rPr>
            </w:pPr>
            <w:r w:rsidRPr="001E23A0">
              <w:rPr>
                <w:rFonts w:ascii="Arial" w:hAnsi="Arial" w:cs="Arial"/>
              </w:rPr>
              <w:t>240 kHz</w:t>
            </w:r>
          </w:p>
        </w:tc>
        <w:tc>
          <w:tcPr>
            <w:tcW w:w="2970" w:type="dxa"/>
            <w:shd w:val="clear" w:color="auto" w:fill="auto"/>
          </w:tcPr>
          <w:p w14:paraId="54BE327B" w14:textId="77777777" w:rsidR="00AB59CD" w:rsidRPr="001E23A0" w:rsidRDefault="00AB59CD" w:rsidP="001E6F9F">
            <w:pPr>
              <w:jc w:val="center"/>
              <w:rPr>
                <w:rFonts w:ascii="Arial" w:hAnsi="Arial" w:cs="Arial"/>
              </w:rPr>
            </w:pPr>
            <w:r>
              <w:rPr>
                <w:rFonts w:ascii="Arial" w:hAnsi="Arial" w:cs="Arial"/>
              </w:rPr>
              <w:t>256</w:t>
            </w:r>
          </w:p>
        </w:tc>
      </w:tr>
      <w:tr w:rsidR="00AB59CD" w:rsidRPr="00EF5EBB" w14:paraId="2702C8B3" w14:textId="77777777" w:rsidTr="001E6F9F">
        <w:tc>
          <w:tcPr>
            <w:tcW w:w="2262" w:type="dxa"/>
            <w:vMerge/>
            <w:shd w:val="clear" w:color="auto" w:fill="auto"/>
          </w:tcPr>
          <w:p w14:paraId="5CFD09E2" w14:textId="77777777" w:rsidR="00AB59CD" w:rsidRPr="001E23A0" w:rsidRDefault="00AB59CD" w:rsidP="001E6F9F">
            <w:pPr>
              <w:jc w:val="center"/>
              <w:rPr>
                <w:rFonts w:ascii="Arial" w:hAnsi="Arial" w:cs="Arial"/>
              </w:rPr>
            </w:pPr>
          </w:p>
        </w:tc>
        <w:tc>
          <w:tcPr>
            <w:tcW w:w="2868" w:type="dxa"/>
            <w:shd w:val="clear" w:color="auto" w:fill="auto"/>
          </w:tcPr>
          <w:p w14:paraId="7271149D" w14:textId="77777777" w:rsidR="00AB59CD" w:rsidRPr="001E23A0" w:rsidRDefault="00AB59CD" w:rsidP="001E6F9F">
            <w:pPr>
              <w:jc w:val="center"/>
              <w:rPr>
                <w:rFonts w:ascii="Arial" w:hAnsi="Arial" w:cs="Arial"/>
              </w:rPr>
            </w:pPr>
            <w:r w:rsidRPr="001E23A0">
              <w:rPr>
                <w:rFonts w:ascii="Arial" w:hAnsi="Arial" w:cs="Arial"/>
              </w:rPr>
              <w:t>480 kHz</w:t>
            </w:r>
          </w:p>
        </w:tc>
        <w:tc>
          <w:tcPr>
            <w:tcW w:w="2970" w:type="dxa"/>
            <w:shd w:val="clear" w:color="auto" w:fill="auto"/>
          </w:tcPr>
          <w:p w14:paraId="7730D25A" w14:textId="77777777" w:rsidR="00AB59CD" w:rsidRPr="001E23A0" w:rsidRDefault="00AB59CD" w:rsidP="001E6F9F">
            <w:pPr>
              <w:jc w:val="center"/>
              <w:rPr>
                <w:rFonts w:ascii="Arial" w:hAnsi="Arial" w:cs="Arial"/>
              </w:rPr>
            </w:pPr>
            <w:r>
              <w:rPr>
                <w:rFonts w:ascii="Arial" w:hAnsi="Arial" w:cs="Arial"/>
              </w:rPr>
              <w:t>128</w:t>
            </w:r>
          </w:p>
        </w:tc>
      </w:tr>
      <w:tr w:rsidR="00AB59CD" w:rsidRPr="00EF5EBB" w14:paraId="19BFBB88" w14:textId="77777777" w:rsidTr="001E6F9F">
        <w:tc>
          <w:tcPr>
            <w:tcW w:w="2262" w:type="dxa"/>
            <w:vMerge/>
            <w:shd w:val="clear" w:color="auto" w:fill="auto"/>
          </w:tcPr>
          <w:p w14:paraId="30DA3433" w14:textId="77777777" w:rsidR="00AB59CD" w:rsidRPr="001E23A0" w:rsidRDefault="00AB59CD" w:rsidP="001E6F9F">
            <w:pPr>
              <w:jc w:val="center"/>
              <w:rPr>
                <w:rFonts w:ascii="Arial" w:hAnsi="Arial" w:cs="Arial"/>
              </w:rPr>
            </w:pPr>
          </w:p>
        </w:tc>
        <w:tc>
          <w:tcPr>
            <w:tcW w:w="2868" w:type="dxa"/>
            <w:shd w:val="clear" w:color="auto" w:fill="auto"/>
          </w:tcPr>
          <w:p w14:paraId="3E1152B5" w14:textId="77777777" w:rsidR="00AB59CD" w:rsidRPr="001E23A0" w:rsidRDefault="00AB59CD" w:rsidP="001E6F9F">
            <w:pPr>
              <w:jc w:val="center"/>
              <w:rPr>
                <w:rFonts w:ascii="Arial" w:hAnsi="Arial" w:cs="Arial"/>
              </w:rPr>
            </w:pPr>
            <w:r w:rsidRPr="001E23A0">
              <w:rPr>
                <w:rFonts w:ascii="Arial" w:hAnsi="Arial" w:cs="Arial"/>
              </w:rPr>
              <w:t>960 kHz</w:t>
            </w:r>
          </w:p>
        </w:tc>
        <w:tc>
          <w:tcPr>
            <w:tcW w:w="2970" w:type="dxa"/>
            <w:shd w:val="clear" w:color="auto" w:fill="auto"/>
          </w:tcPr>
          <w:p w14:paraId="399EBCDA" w14:textId="77777777" w:rsidR="00AB59CD" w:rsidRPr="001E23A0" w:rsidRDefault="00AB59CD" w:rsidP="001E6F9F">
            <w:pPr>
              <w:jc w:val="center"/>
              <w:rPr>
                <w:rFonts w:ascii="Arial" w:hAnsi="Arial" w:cs="Arial"/>
              </w:rPr>
            </w:pPr>
            <w:r>
              <w:rPr>
                <w:rFonts w:ascii="Arial" w:hAnsi="Arial" w:cs="Arial"/>
              </w:rPr>
              <w:t>64</w:t>
            </w:r>
          </w:p>
        </w:tc>
      </w:tr>
      <w:tr w:rsidR="00AB59CD" w:rsidRPr="00EF5EBB" w14:paraId="625CE2E2" w14:textId="77777777" w:rsidTr="001E6F9F">
        <w:tc>
          <w:tcPr>
            <w:tcW w:w="2262" w:type="dxa"/>
            <w:vMerge/>
            <w:shd w:val="clear" w:color="auto" w:fill="auto"/>
          </w:tcPr>
          <w:p w14:paraId="6B8A1D0E" w14:textId="77777777" w:rsidR="00AB59CD" w:rsidRPr="001E23A0" w:rsidRDefault="00AB59CD" w:rsidP="001E6F9F">
            <w:pPr>
              <w:jc w:val="center"/>
              <w:rPr>
                <w:rFonts w:ascii="Arial" w:hAnsi="Arial" w:cs="Arial"/>
              </w:rPr>
            </w:pPr>
          </w:p>
        </w:tc>
        <w:tc>
          <w:tcPr>
            <w:tcW w:w="2868" w:type="dxa"/>
            <w:shd w:val="clear" w:color="auto" w:fill="auto"/>
          </w:tcPr>
          <w:p w14:paraId="2C899B52" w14:textId="77777777" w:rsidR="00AB59CD" w:rsidRPr="001E23A0" w:rsidRDefault="00AB59CD" w:rsidP="001E6F9F">
            <w:pPr>
              <w:jc w:val="center"/>
              <w:rPr>
                <w:rFonts w:ascii="Arial" w:hAnsi="Arial" w:cs="Arial"/>
              </w:rPr>
            </w:pPr>
            <w:r w:rsidRPr="001E23A0">
              <w:rPr>
                <w:rFonts w:ascii="Arial" w:hAnsi="Arial" w:cs="Arial"/>
              </w:rPr>
              <w:t>1.92 MHz</w:t>
            </w:r>
          </w:p>
        </w:tc>
        <w:tc>
          <w:tcPr>
            <w:tcW w:w="2970" w:type="dxa"/>
            <w:shd w:val="clear" w:color="auto" w:fill="auto"/>
          </w:tcPr>
          <w:p w14:paraId="36186EBC" w14:textId="77777777" w:rsidR="00AB59CD" w:rsidRPr="001E23A0" w:rsidRDefault="00AB59CD" w:rsidP="001E6F9F">
            <w:pPr>
              <w:jc w:val="center"/>
              <w:rPr>
                <w:rFonts w:ascii="Arial" w:hAnsi="Arial" w:cs="Arial"/>
              </w:rPr>
            </w:pPr>
            <w:r>
              <w:rPr>
                <w:rFonts w:ascii="Arial" w:hAnsi="Arial" w:cs="Arial"/>
              </w:rPr>
              <w:t>32</w:t>
            </w:r>
          </w:p>
        </w:tc>
      </w:tr>
      <w:tr w:rsidR="00AB59CD" w:rsidRPr="00EF5EBB" w14:paraId="7BD4B8EB" w14:textId="77777777" w:rsidTr="001E6F9F">
        <w:tc>
          <w:tcPr>
            <w:tcW w:w="2262" w:type="dxa"/>
            <w:vMerge w:val="restart"/>
            <w:shd w:val="clear" w:color="auto" w:fill="auto"/>
          </w:tcPr>
          <w:p w14:paraId="2078E7F9" w14:textId="77777777" w:rsidR="00AB59CD" w:rsidRPr="001E23A0" w:rsidRDefault="00AB59CD" w:rsidP="001E6F9F">
            <w:pPr>
              <w:jc w:val="center"/>
              <w:rPr>
                <w:rFonts w:ascii="Arial" w:hAnsi="Arial" w:cs="Arial"/>
              </w:rPr>
            </w:pPr>
            <w:r w:rsidRPr="001E23A0">
              <w:rPr>
                <w:rFonts w:ascii="Arial" w:hAnsi="Arial" w:cs="Arial"/>
              </w:rPr>
              <w:t>1.6 GHz</w:t>
            </w:r>
          </w:p>
        </w:tc>
        <w:tc>
          <w:tcPr>
            <w:tcW w:w="2868" w:type="dxa"/>
            <w:shd w:val="clear" w:color="auto" w:fill="auto"/>
          </w:tcPr>
          <w:p w14:paraId="5967F633" w14:textId="77777777" w:rsidR="00AB59CD" w:rsidRPr="001E23A0" w:rsidRDefault="00AB59CD" w:rsidP="001E6F9F">
            <w:pPr>
              <w:jc w:val="center"/>
              <w:rPr>
                <w:rFonts w:ascii="Arial" w:hAnsi="Arial" w:cs="Arial"/>
              </w:rPr>
            </w:pPr>
            <w:r w:rsidRPr="001E23A0">
              <w:rPr>
                <w:rFonts w:ascii="Arial" w:hAnsi="Arial" w:cs="Arial"/>
              </w:rPr>
              <w:t>480 kHz</w:t>
            </w:r>
          </w:p>
        </w:tc>
        <w:tc>
          <w:tcPr>
            <w:tcW w:w="2970" w:type="dxa"/>
            <w:shd w:val="clear" w:color="auto" w:fill="auto"/>
          </w:tcPr>
          <w:p w14:paraId="045CEBF5" w14:textId="77777777" w:rsidR="00AB59CD" w:rsidRPr="001E23A0" w:rsidRDefault="00AB59CD" w:rsidP="001E6F9F">
            <w:pPr>
              <w:jc w:val="center"/>
              <w:rPr>
                <w:rFonts w:ascii="Arial" w:hAnsi="Arial" w:cs="Arial"/>
              </w:rPr>
            </w:pPr>
            <w:r>
              <w:rPr>
                <w:rFonts w:ascii="Arial" w:hAnsi="Arial" w:cs="Arial"/>
              </w:rPr>
              <w:t>256</w:t>
            </w:r>
          </w:p>
        </w:tc>
      </w:tr>
      <w:tr w:rsidR="00AB59CD" w:rsidRPr="00EF5EBB" w14:paraId="0069C676" w14:textId="77777777" w:rsidTr="001E6F9F">
        <w:tc>
          <w:tcPr>
            <w:tcW w:w="2262" w:type="dxa"/>
            <w:vMerge/>
            <w:shd w:val="clear" w:color="auto" w:fill="auto"/>
          </w:tcPr>
          <w:p w14:paraId="2AC701F0" w14:textId="77777777" w:rsidR="00AB59CD" w:rsidRPr="001E23A0" w:rsidRDefault="00AB59CD" w:rsidP="001E6F9F">
            <w:pPr>
              <w:jc w:val="center"/>
              <w:rPr>
                <w:rFonts w:ascii="Arial" w:hAnsi="Arial" w:cs="Arial"/>
              </w:rPr>
            </w:pPr>
          </w:p>
        </w:tc>
        <w:tc>
          <w:tcPr>
            <w:tcW w:w="2868" w:type="dxa"/>
            <w:shd w:val="clear" w:color="auto" w:fill="auto"/>
          </w:tcPr>
          <w:p w14:paraId="2FA223B0" w14:textId="77777777" w:rsidR="00AB59CD" w:rsidRPr="001E23A0" w:rsidRDefault="00AB59CD" w:rsidP="001E6F9F">
            <w:pPr>
              <w:jc w:val="center"/>
              <w:rPr>
                <w:rFonts w:ascii="Arial" w:hAnsi="Arial" w:cs="Arial"/>
              </w:rPr>
            </w:pPr>
            <w:r w:rsidRPr="001E23A0">
              <w:rPr>
                <w:rFonts w:ascii="Arial" w:hAnsi="Arial" w:cs="Arial"/>
              </w:rPr>
              <w:t>960 kHz</w:t>
            </w:r>
          </w:p>
        </w:tc>
        <w:tc>
          <w:tcPr>
            <w:tcW w:w="2970" w:type="dxa"/>
            <w:shd w:val="clear" w:color="auto" w:fill="auto"/>
          </w:tcPr>
          <w:p w14:paraId="7A3FE60F" w14:textId="77777777" w:rsidR="00AB59CD" w:rsidRPr="001E23A0" w:rsidRDefault="00AB59CD" w:rsidP="001E6F9F">
            <w:pPr>
              <w:jc w:val="center"/>
              <w:rPr>
                <w:rFonts w:ascii="Arial" w:hAnsi="Arial" w:cs="Arial"/>
              </w:rPr>
            </w:pPr>
            <w:r>
              <w:rPr>
                <w:rFonts w:ascii="Arial" w:hAnsi="Arial" w:cs="Arial"/>
              </w:rPr>
              <w:t>128</w:t>
            </w:r>
          </w:p>
        </w:tc>
      </w:tr>
      <w:tr w:rsidR="00AB59CD" w:rsidRPr="00EF5EBB" w14:paraId="41F6D8FD" w14:textId="77777777" w:rsidTr="001E6F9F">
        <w:tc>
          <w:tcPr>
            <w:tcW w:w="2262" w:type="dxa"/>
            <w:vMerge/>
            <w:shd w:val="clear" w:color="auto" w:fill="auto"/>
          </w:tcPr>
          <w:p w14:paraId="74EF5DD4" w14:textId="77777777" w:rsidR="00AB59CD" w:rsidRPr="001E23A0" w:rsidRDefault="00AB59CD" w:rsidP="001E6F9F">
            <w:pPr>
              <w:jc w:val="center"/>
              <w:rPr>
                <w:rFonts w:ascii="Arial" w:hAnsi="Arial" w:cs="Arial"/>
              </w:rPr>
            </w:pPr>
          </w:p>
        </w:tc>
        <w:tc>
          <w:tcPr>
            <w:tcW w:w="2868" w:type="dxa"/>
            <w:shd w:val="clear" w:color="auto" w:fill="auto"/>
          </w:tcPr>
          <w:p w14:paraId="1DEF7A5E" w14:textId="77777777" w:rsidR="00AB59CD" w:rsidRPr="001E23A0" w:rsidRDefault="00AB59CD" w:rsidP="001E6F9F">
            <w:pPr>
              <w:jc w:val="center"/>
              <w:rPr>
                <w:rFonts w:ascii="Arial" w:hAnsi="Arial" w:cs="Arial"/>
              </w:rPr>
            </w:pPr>
            <w:r w:rsidRPr="001E23A0">
              <w:rPr>
                <w:rFonts w:ascii="Arial" w:hAnsi="Arial" w:cs="Arial"/>
              </w:rPr>
              <w:t>1.92 MHz</w:t>
            </w:r>
          </w:p>
        </w:tc>
        <w:tc>
          <w:tcPr>
            <w:tcW w:w="2970" w:type="dxa"/>
            <w:shd w:val="clear" w:color="auto" w:fill="auto"/>
          </w:tcPr>
          <w:p w14:paraId="07361CAD" w14:textId="77777777" w:rsidR="00AB59CD" w:rsidRPr="001E23A0" w:rsidRDefault="00AB59CD" w:rsidP="001E6F9F">
            <w:pPr>
              <w:jc w:val="center"/>
              <w:rPr>
                <w:rFonts w:ascii="Arial" w:hAnsi="Arial" w:cs="Arial"/>
              </w:rPr>
            </w:pPr>
            <w:r>
              <w:rPr>
                <w:rFonts w:ascii="Arial" w:hAnsi="Arial" w:cs="Arial"/>
              </w:rPr>
              <w:t>64</w:t>
            </w:r>
          </w:p>
        </w:tc>
      </w:tr>
      <w:tr w:rsidR="00AB59CD" w:rsidRPr="00EF5EBB" w14:paraId="2314B0D2" w14:textId="77777777" w:rsidTr="001E6F9F">
        <w:tc>
          <w:tcPr>
            <w:tcW w:w="2262" w:type="dxa"/>
            <w:vMerge/>
            <w:shd w:val="clear" w:color="auto" w:fill="auto"/>
          </w:tcPr>
          <w:p w14:paraId="35EF27F8" w14:textId="77777777" w:rsidR="00AB59CD" w:rsidRPr="001E23A0" w:rsidRDefault="00AB59CD" w:rsidP="001E6F9F">
            <w:pPr>
              <w:jc w:val="center"/>
              <w:rPr>
                <w:rFonts w:ascii="Arial" w:hAnsi="Arial" w:cs="Arial"/>
              </w:rPr>
            </w:pPr>
          </w:p>
        </w:tc>
        <w:tc>
          <w:tcPr>
            <w:tcW w:w="2868" w:type="dxa"/>
            <w:shd w:val="clear" w:color="auto" w:fill="auto"/>
          </w:tcPr>
          <w:p w14:paraId="32DD2891" w14:textId="77777777" w:rsidR="00AB59CD" w:rsidRPr="001E23A0" w:rsidRDefault="00AB59CD" w:rsidP="001E6F9F">
            <w:pPr>
              <w:jc w:val="center"/>
              <w:rPr>
                <w:rFonts w:ascii="Arial" w:hAnsi="Arial" w:cs="Arial"/>
              </w:rPr>
            </w:pPr>
            <w:r w:rsidRPr="001E23A0">
              <w:rPr>
                <w:rFonts w:ascii="Arial" w:hAnsi="Arial" w:cs="Arial"/>
              </w:rPr>
              <w:t>3.84 MHz</w:t>
            </w:r>
          </w:p>
        </w:tc>
        <w:tc>
          <w:tcPr>
            <w:tcW w:w="2970" w:type="dxa"/>
            <w:shd w:val="clear" w:color="auto" w:fill="auto"/>
          </w:tcPr>
          <w:p w14:paraId="696A037D" w14:textId="77777777" w:rsidR="00AB59CD" w:rsidRPr="001E23A0" w:rsidRDefault="00AB59CD" w:rsidP="001E6F9F">
            <w:pPr>
              <w:jc w:val="center"/>
              <w:rPr>
                <w:rFonts w:ascii="Arial" w:hAnsi="Arial" w:cs="Arial"/>
              </w:rPr>
            </w:pPr>
            <w:r>
              <w:rPr>
                <w:rFonts w:ascii="Arial" w:hAnsi="Arial" w:cs="Arial"/>
              </w:rPr>
              <w:t>32</w:t>
            </w:r>
          </w:p>
        </w:tc>
      </w:tr>
      <w:tr w:rsidR="00AB59CD" w:rsidRPr="00EF5EBB" w14:paraId="51DBC032" w14:textId="77777777" w:rsidTr="001E6F9F">
        <w:tc>
          <w:tcPr>
            <w:tcW w:w="2262" w:type="dxa"/>
            <w:vMerge w:val="restart"/>
            <w:shd w:val="clear" w:color="auto" w:fill="auto"/>
          </w:tcPr>
          <w:p w14:paraId="6BD03D08" w14:textId="77777777" w:rsidR="00AB59CD" w:rsidRPr="001E23A0" w:rsidRDefault="00AB59CD" w:rsidP="001E6F9F">
            <w:pPr>
              <w:jc w:val="center"/>
              <w:rPr>
                <w:rFonts w:ascii="Arial" w:hAnsi="Arial" w:cs="Arial"/>
              </w:rPr>
            </w:pPr>
            <w:r w:rsidRPr="001E23A0">
              <w:rPr>
                <w:rFonts w:ascii="Arial" w:hAnsi="Arial" w:cs="Arial"/>
              </w:rPr>
              <w:t>2 GHz</w:t>
            </w:r>
          </w:p>
        </w:tc>
        <w:tc>
          <w:tcPr>
            <w:tcW w:w="2868" w:type="dxa"/>
            <w:shd w:val="clear" w:color="auto" w:fill="auto"/>
          </w:tcPr>
          <w:p w14:paraId="2EC24675" w14:textId="77777777" w:rsidR="00AB59CD" w:rsidRPr="001E23A0" w:rsidRDefault="00AB59CD" w:rsidP="001E6F9F">
            <w:pPr>
              <w:jc w:val="center"/>
              <w:rPr>
                <w:rFonts w:ascii="Arial" w:hAnsi="Arial" w:cs="Arial"/>
              </w:rPr>
            </w:pPr>
            <w:r w:rsidRPr="001E23A0">
              <w:rPr>
                <w:rFonts w:ascii="Arial" w:hAnsi="Arial" w:cs="Arial"/>
              </w:rPr>
              <w:t>960 kHz</w:t>
            </w:r>
          </w:p>
        </w:tc>
        <w:tc>
          <w:tcPr>
            <w:tcW w:w="2970" w:type="dxa"/>
            <w:shd w:val="clear" w:color="auto" w:fill="auto"/>
          </w:tcPr>
          <w:p w14:paraId="6E15B55E" w14:textId="77777777" w:rsidR="00AB59CD" w:rsidRPr="001E23A0" w:rsidRDefault="00AB59CD" w:rsidP="001E6F9F">
            <w:pPr>
              <w:jc w:val="center"/>
              <w:rPr>
                <w:rFonts w:ascii="Arial" w:hAnsi="Arial" w:cs="Arial"/>
              </w:rPr>
            </w:pPr>
            <w:r>
              <w:rPr>
                <w:rFonts w:ascii="Arial" w:hAnsi="Arial" w:cs="Arial"/>
              </w:rPr>
              <w:t>160</w:t>
            </w:r>
          </w:p>
        </w:tc>
      </w:tr>
      <w:tr w:rsidR="00AB59CD" w:rsidRPr="00EF5EBB" w14:paraId="772EC04C" w14:textId="77777777" w:rsidTr="001E6F9F">
        <w:tc>
          <w:tcPr>
            <w:tcW w:w="2262" w:type="dxa"/>
            <w:vMerge/>
            <w:shd w:val="clear" w:color="auto" w:fill="auto"/>
          </w:tcPr>
          <w:p w14:paraId="7669317A" w14:textId="77777777" w:rsidR="00AB59CD" w:rsidRPr="001E23A0" w:rsidRDefault="00AB59CD" w:rsidP="001E6F9F">
            <w:pPr>
              <w:jc w:val="center"/>
              <w:rPr>
                <w:rFonts w:ascii="Arial" w:hAnsi="Arial" w:cs="Arial"/>
              </w:rPr>
            </w:pPr>
          </w:p>
        </w:tc>
        <w:tc>
          <w:tcPr>
            <w:tcW w:w="2868" w:type="dxa"/>
            <w:shd w:val="clear" w:color="auto" w:fill="auto"/>
          </w:tcPr>
          <w:p w14:paraId="3C9C0411" w14:textId="77777777" w:rsidR="00AB59CD" w:rsidRPr="001E23A0" w:rsidRDefault="00AB59CD" w:rsidP="001E6F9F">
            <w:pPr>
              <w:jc w:val="center"/>
              <w:rPr>
                <w:rFonts w:ascii="Arial" w:hAnsi="Arial" w:cs="Arial"/>
              </w:rPr>
            </w:pPr>
            <w:r w:rsidRPr="001E23A0">
              <w:rPr>
                <w:rFonts w:ascii="Arial" w:hAnsi="Arial" w:cs="Arial"/>
              </w:rPr>
              <w:t>1.92 MHz</w:t>
            </w:r>
          </w:p>
        </w:tc>
        <w:tc>
          <w:tcPr>
            <w:tcW w:w="2970" w:type="dxa"/>
            <w:shd w:val="clear" w:color="auto" w:fill="auto"/>
          </w:tcPr>
          <w:p w14:paraId="4854C5A2" w14:textId="77777777" w:rsidR="00AB59CD" w:rsidRPr="001E23A0" w:rsidRDefault="00AB59CD" w:rsidP="001E6F9F">
            <w:pPr>
              <w:jc w:val="center"/>
              <w:rPr>
                <w:rFonts w:ascii="Arial" w:hAnsi="Arial" w:cs="Arial"/>
              </w:rPr>
            </w:pPr>
            <w:r>
              <w:rPr>
                <w:rFonts w:ascii="Arial" w:hAnsi="Arial" w:cs="Arial"/>
              </w:rPr>
              <w:t>80</w:t>
            </w:r>
          </w:p>
        </w:tc>
      </w:tr>
      <w:tr w:rsidR="00AB59CD" w:rsidRPr="00EF5EBB" w14:paraId="585C0E0C" w14:textId="77777777" w:rsidTr="001E6F9F">
        <w:tc>
          <w:tcPr>
            <w:tcW w:w="2262" w:type="dxa"/>
            <w:vMerge/>
            <w:shd w:val="clear" w:color="auto" w:fill="auto"/>
          </w:tcPr>
          <w:p w14:paraId="57942BC1" w14:textId="77777777" w:rsidR="00AB59CD" w:rsidRPr="001E23A0" w:rsidRDefault="00AB59CD" w:rsidP="001E6F9F">
            <w:pPr>
              <w:jc w:val="center"/>
              <w:rPr>
                <w:rFonts w:ascii="Arial" w:hAnsi="Arial" w:cs="Arial"/>
              </w:rPr>
            </w:pPr>
          </w:p>
        </w:tc>
        <w:tc>
          <w:tcPr>
            <w:tcW w:w="2868" w:type="dxa"/>
            <w:shd w:val="clear" w:color="auto" w:fill="auto"/>
          </w:tcPr>
          <w:p w14:paraId="6A5F6699" w14:textId="77777777" w:rsidR="00AB59CD" w:rsidRPr="001E23A0" w:rsidRDefault="00AB59CD" w:rsidP="001E6F9F">
            <w:pPr>
              <w:jc w:val="center"/>
              <w:rPr>
                <w:rFonts w:ascii="Arial" w:hAnsi="Arial" w:cs="Arial"/>
              </w:rPr>
            </w:pPr>
            <w:r w:rsidRPr="001E23A0">
              <w:rPr>
                <w:rFonts w:ascii="Arial" w:hAnsi="Arial" w:cs="Arial"/>
              </w:rPr>
              <w:t>3.84 MHz</w:t>
            </w:r>
          </w:p>
        </w:tc>
        <w:tc>
          <w:tcPr>
            <w:tcW w:w="2970" w:type="dxa"/>
            <w:shd w:val="clear" w:color="auto" w:fill="auto"/>
          </w:tcPr>
          <w:p w14:paraId="68EFF377" w14:textId="77777777" w:rsidR="00AB59CD" w:rsidRPr="001E23A0" w:rsidRDefault="00AB59CD" w:rsidP="001E6F9F">
            <w:pPr>
              <w:jc w:val="center"/>
              <w:rPr>
                <w:rFonts w:ascii="Arial" w:hAnsi="Arial" w:cs="Arial"/>
              </w:rPr>
            </w:pPr>
            <w:r>
              <w:rPr>
                <w:rFonts w:ascii="Arial" w:hAnsi="Arial" w:cs="Arial"/>
              </w:rPr>
              <w:t>40</w:t>
            </w:r>
          </w:p>
        </w:tc>
      </w:tr>
    </w:tbl>
    <w:p w14:paraId="5E93B8D3" w14:textId="77777777" w:rsidR="00AB59CD" w:rsidRDefault="00AB59CD" w:rsidP="00AB59CD">
      <w:pPr>
        <w:rPr>
          <w:lang w:eastAsia="zh-CN"/>
        </w:rPr>
      </w:pPr>
    </w:p>
    <w:p w14:paraId="64266804" w14:textId="77777777" w:rsidR="00AB59CD" w:rsidRDefault="00AB59CD" w:rsidP="00AB59CD">
      <w:pPr>
        <w:pStyle w:val="Caption"/>
        <w:rPr>
          <w:rFonts w:ascii="Arial" w:hAnsi="Arial" w:cs="Arial"/>
          <w:b w:val="0"/>
          <w:bCs w:val="0"/>
        </w:rPr>
      </w:pPr>
      <w:r w:rsidRPr="001E23A0">
        <w:rPr>
          <w:rFonts w:ascii="Arial" w:hAnsi="Arial" w:cs="Arial"/>
        </w:rPr>
        <w:t xml:space="preserve">Table </w:t>
      </w:r>
      <w:r>
        <w:rPr>
          <w:rFonts w:ascii="Arial" w:hAnsi="Arial" w:cs="Arial"/>
        </w:rPr>
        <w:t>2</w:t>
      </w:r>
      <w:r w:rsidRPr="001E23A0">
        <w:rPr>
          <w:rFonts w:ascii="Arial" w:hAnsi="Arial" w:cs="Arial"/>
        </w:rPr>
        <w:t xml:space="preserve"> </w:t>
      </w:r>
      <w:r>
        <w:rPr>
          <w:rFonts w:ascii="Arial" w:hAnsi="Arial" w:cs="Arial"/>
          <w:b w:val="0"/>
          <w:bCs w:val="0"/>
        </w:rPr>
        <w:t>RBG size based on BWP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AB59CD" w:rsidRPr="00E17FE7" w14:paraId="0E06E16F" w14:textId="77777777" w:rsidTr="001E6F9F">
        <w:trPr>
          <w:jc w:val="center"/>
        </w:trPr>
        <w:tc>
          <w:tcPr>
            <w:tcW w:w="2805" w:type="dxa"/>
            <w:shd w:val="clear" w:color="auto" w:fill="auto"/>
          </w:tcPr>
          <w:p w14:paraId="30715AD7" w14:textId="77777777" w:rsidR="00AB59CD" w:rsidRPr="008E2517" w:rsidRDefault="00AB59CD" w:rsidP="001E6F9F">
            <w:pPr>
              <w:jc w:val="center"/>
              <w:rPr>
                <w:rFonts w:cs="Arial"/>
              </w:rPr>
            </w:pPr>
            <w:r w:rsidRPr="008E2517">
              <w:rPr>
                <w:rFonts w:ascii="Arial" w:hAnsi="Arial" w:cs="Arial"/>
              </w:rPr>
              <w:lastRenderedPageBreak/>
              <w:t>Bandwidth Part Size</w:t>
            </w:r>
          </w:p>
        </w:tc>
        <w:tc>
          <w:tcPr>
            <w:tcW w:w="2328" w:type="dxa"/>
            <w:shd w:val="clear" w:color="auto" w:fill="auto"/>
          </w:tcPr>
          <w:p w14:paraId="07B6A77A" w14:textId="77777777" w:rsidR="00AB59CD" w:rsidRPr="008E2517" w:rsidRDefault="00AB59CD" w:rsidP="001E6F9F">
            <w:pPr>
              <w:jc w:val="center"/>
              <w:rPr>
                <w:rFonts w:cs="Arial"/>
              </w:rPr>
            </w:pPr>
            <w:r w:rsidRPr="008E2517">
              <w:rPr>
                <w:rFonts w:ascii="Arial" w:hAnsi="Arial" w:cs="Arial"/>
              </w:rPr>
              <w:t>Configuration 1</w:t>
            </w:r>
          </w:p>
        </w:tc>
        <w:tc>
          <w:tcPr>
            <w:tcW w:w="2328" w:type="dxa"/>
            <w:shd w:val="clear" w:color="auto" w:fill="auto"/>
          </w:tcPr>
          <w:p w14:paraId="05439DBC" w14:textId="77777777" w:rsidR="00AB59CD" w:rsidRPr="008E2517" w:rsidRDefault="00AB59CD" w:rsidP="001E6F9F">
            <w:pPr>
              <w:jc w:val="center"/>
              <w:rPr>
                <w:rFonts w:cs="Arial"/>
              </w:rPr>
            </w:pPr>
            <w:r w:rsidRPr="008E2517">
              <w:rPr>
                <w:rFonts w:ascii="Arial" w:hAnsi="Arial" w:cs="Arial"/>
              </w:rPr>
              <w:t>Configuration 2</w:t>
            </w:r>
          </w:p>
        </w:tc>
      </w:tr>
      <w:tr w:rsidR="00AB59CD" w:rsidRPr="00E17FE7" w14:paraId="5DCD902F" w14:textId="77777777" w:rsidTr="001E6F9F">
        <w:trPr>
          <w:jc w:val="center"/>
        </w:trPr>
        <w:tc>
          <w:tcPr>
            <w:tcW w:w="2805" w:type="dxa"/>
            <w:shd w:val="clear" w:color="auto" w:fill="auto"/>
          </w:tcPr>
          <w:p w14:paraId="39031247" w14:textId="77777777" w:rsidR="00AB59CD" w:rsidRPr="008E2517" w:rsidRDefault="00AB59CD" w:rsidP="001E6F9F">
            <w:pPr>
              <w:jc w:val="center"/>
              <w:rPr>
                <w:rFonts w:cs="Arial"/>
              </w:rPr>
            </w:pPr>
            <w:r w:rsidRPr="008E2517">
              <w:rPr>
                <w:rFonts w:ascii="Arial" w:hAnsi="Arial" w:cs="Arial"/>
              </w:rPr>
              <w:t>1 – 36</w:t>
            </w:r>
          </w:p>
        </w:tc>
        <w:tc>
          <w:tcPr>
            <w:tcW w:w="2328" w:type="dxa"/>
            <w:shd w:val="clear" w:color="auto" w:fill="auto"/>
          </w:tcPr>
          <w:p w14:paraId="45E0F50D" w14:textId="77777777" w:rsidR="00AB59CD" w:rsidRPr="008E2517" w:rsidRDefault="00AB59CD" w:rsidP="001E6F9F">
            <w:pPr>
              <w:jc w:val="center"/>
              <w:rPr>
                <w:rFonts w:cs="Arial"/>
              </w:rPr>
            </w:pPr>
            <w:r w:rsidRPr="008E2517">
              <w:rPr>
                <w:rFonts w:ascii="Arial" w:hAnsi="Arial" w:cs="Arial"/>
              </w:rPr>
              <w:t>2</w:t>
            </w:r>
          </w:p>
        </w:tc>
        <w:tc>
          <w:tcPr>
            <w:tcW w:w="2328" w:type="dxa"/>
            <w:shd w:val="clear" w:color="auto" w:fill="auto"/>
          </w:tcPr>
          <w:p w14:paraId="6225C398" w14:textId="77777777" w:rsidR="00AB59CD" w:rsidRPr="008E2517" w:rsidRDefault="00AB59CD" w:rsidP="001E6F9F">
            <w:pPr>
              <w:jc w:val="center"/>
              <w:rPr>
                <w:rFonts w:cs="Arial"/>
              </w:rPr>
            </w:pPr>
            <w:r w:rsidRPr="008E2517">
              <w:rPr>
                <w:rFonts w:ascii="Arial" w:hAnsi="Arial" w:cs="Arial"/>
              </w:rPr>
              <w:t>4</w:t>
            </w:r>
          </w:p>
        </w:tc>
      </w:tr>
      <w:tr w:rsidR="00AB59CD" w:rsidRPr="00E17FE7" w14:paraId="281040C3" w14:textId="77777777" w:rsidTr="001E6F9F">
        <w:trPr>
          <w:jc w:val="center"/>
        </w:trPr>
        <w:tc>
          <w:tcPr>
            <w:tcW w:w="2805" w:type="dxa"/>
            <w:shd w:val="clear" w:color="auto" w:fill="auto"/>
          </w:tcPr>
          <w:p w14:paraId="32213F7B" w14:textId="77777777" w:rsidR="00AB59CD" w:rsidRPr="008E2517" w:rsidRDefault="00AB59CD" w:rsidP="001E6F9F">
            <w:pPr>
              <w:jc w:val="center"/>
              <w:rPr>
                <w:rFonts w:cs="Arial"/>
              </w:rPr>
            </w:pPr>
            <w:r w:rsidRPr="008E2517">
              <w:rPr>
                <w:rFonts w:ascii="Arial" w:hAnsi="Arial" w:cs="Arial"/>
              </w:rPr>
              <w:t>37 – 72</w:t>
            </w:r>
          </w:p>
        </w:tc>
        <w:tc>
          <w:tcPr>
            <w:tcW w:w="2328" w:type="dxa"/>
            <w:shd w:val="clear" w:color="auto" w:fill="auto"/>
          </w:tcPr>
          <w:p w14:paraId="408D1472" w14:textId="77777777" w:rsidR="00AB59CD" w:rsidRPr="008E2517" w:rsidRDefault="00AB59CD" w:rsidP="001E6F9F">
            <w:pPr>
              <w:jc w:val="center"/>
              <w:rPr>
                <w:rFonts w:cs="Arial"/>
              </w:rPr>
            </w:pPr>
            <w:r w:rsidRPr="008E2517">
              <w:rPr>
                <w:rFonts w:ascii="Arial" w:hAnsi="Arial" w:cs="Arial"/>
              </w:rPr>
              <w:t>4</w:t>
            </w:r>
          </w:p>
        </w:tc>
        <w:tc>
          <w:tcPr>
            <w:tcW w:w="2328" w:type="dxa"/>
            <w:shd w:val="clear" w:color="auto" w:fill="auto"/>
          </w:tcPr>
          <w:p w14:paraId="7F562D2E" w14:textId="77777777" w:rsidR="00AB59CD" w:rsidRPr="008E2517" w:rsidRDefault="00AB59CD" w:rsidP="001E6F9F">
            <w:pPr>
              <w:jc w:val="center"/>
              <w:rPr>
                <w:rFonts w:cs="Arial"/>
              </w:rPr>
            </w:pPr>
            <w:r w:rsidRPr="008E2517">
              <w:rPr>
                <w:rFonts w:ascii="Arial" w:hAnsi="Arial" w:cs="Arial"/>
              </w:rPr>
              <w:t>8</w:t>
            </w:r>
          </w:p>
        </w:tc>
      </w:tr>
      <w:tr w:rsidR="00AB59CD" w:rsidRPr="00E17FE7" w14:paraId="7FEC48F5" w14:textId="77777777" w:rsidTr="001E6F9F">
        <w:trPr>
          <w:jc w:val="center"/>
        </w:trPr>
        <w:tc>
          <w:tcPr>
            <w:tcW w:w="2805" w:type="dxa"/>
            <w:shd w:val="clear" w:color="auto" w:fill="auto"/>
          </w:tcPr>
          <w:p w14:paraId="129146D8" w14:textId="77777777" w:rsidR="00AB59CD" w:rsidRPr="008E2517" w:rsidRDefault="00AB59CD" w:rsidP="001E6F9F">
            <w:pPr>
              <w:jc w:val="center"/>
              <w:rPr>
                <w:rFonts w:cs="Arial"/>
              </w:rPr>
            </w:pPr>
            <w:r w:rsidRPr="008E2517">
              <w:rPr>
                <w:rFonts w:ascii="Arial" w:hAnsi="Arial" w:cs="Arial"/>
              </w:rPr>
              <w:t>73 – 144</w:t>
            </w:r>
          </w:p>
        </w:tc>
        <w:tc>
          <w:tcPr>
            <w:tcW w:w="2328" w:type="dxa"/>
            <w:shd w:val="clear" w:color="auto" w:fill="auto"/>
          </w:tcPr>
          <w:p w14:paraId="6A578350" w14:textId="77777777" w:rsidR="00AB59CD" w:rsidRPr="008E2517" w:rsidRDefault="00AB59CD" w:rsidP="001E6F9F">
            <w:pPr>
              <w:jc w:val="center"/>
              <w:rPr>
                <w:rFonts w:cs="Arial"/>
              </w:rPr>
            </w:pPr>
            <w:r w:rsidRPr="008E2517">
              <w:rPr>
                <w:rFonts w:ascii="Arial" w:hAnsi="Arial" w:cs="Arial"/>
              </w:rPr>
              <w:t>8</w:t>
            </w:r>
          </w:p>
        </w:tc>
        <w:tc>
          <w:tcPr>
            <w:tcW w:w="2328" w:type="dxa"/>
            <w:shd w:val="clear" w:color="auto" w:fill="auto"/>
          </w:tcPr>
          <w:p w14:paraId="3A5592C4" w14:textId="77777777" w:rsidR="00AB59CD" w:rsidRPr="008E2517" w:rsidRDefault="00AB59CD" w:rsidP="001E6F9F">
            <w:pPr>
              <w:jc w:val="center"/>
              <w:rPr>
                <w:rFonts w:cs="Arial"/>
              </w:rPr>
            </w:pPr>
            <w:r w:rsidRPr="008E2517">
              <w:rPr>
                <w:rFonts w:ascii="Arial" w:hAnsi="Arial" w:cs="Arial"/>
              </w:rPr>
              <w:t>16</w:t>
            </w:r>
          </w:p>
        </w:tc>
      </w:tr>
      <w:tr w:rsidR="00AB59CD" w:rsidRPr="00E17FE7" w14:paraId="07F957B9" w14:textId="77777777" w:rsidTr="001E6F9F">
        <w:trPr>
          <w:jc w:val="center"/>
        </w:trPr>
        <w:tc>
          <w:tcPr>
            <w:tcW w:w="2805" w:type="dxa"/>
            <w:shd w:val="clear" w:color="auto" w:fill="auto"/>
          </w:tcPr>
          <w:p w14:paraId="26B7E474" w14:textId="77777777" w:rsidR="00AB59CD" w:rsidRPr="008E2517" w:rsidRDefault="00AB59CD" w:rsidP="001E6F9F">
            <w:pPr>
              <w:jc w:val="center"/>
              <w:rPr>
                <w:rFonts w:cs="Arial"/>
              </w:rPr>
            </w:pPr>
            <w:r w:rsidRPr="008E2517">
              <w:rPr>
                <w:rFonts w:ascii="Arial" w:hAnsi="Arial" w:cs="Arial"/>
              </w:rPr>
              <w:t>145 – 275</w:t>
            </w:r>
          </w:p>
        </w:tc>
        <w:tc>
          <w:tcPr>
            <w:tcW w:w="2328" w:type="dxa"/>
            <w:shd w:val="clear" w:color="auto" w:fill="auto"/>
          </w:tcPr>
          <w:p w14:paraId="77C3FCF2" w14:textId="77777777" w:rsidR="00AB59CD" w:rsidRPr="008E2517" w:rsidRDefault="00AB59CD" w:rsidP="001E6F9F">
            <w:pPr>
              <w:jc w:val="center"/>
              <w:rPr>
                <w:rFonts w:cs="Arial"/>
              </w:rPr>
            </w:pPr>
            <w:r w:rsidRPr="008E2517">
              <w:rPr>
                <w:rFonts w:ascii="Arial" w:hAnsi="Arial" w:cs="Arial"/>
              </w:rPr>
              <w:t>16</w:t>
            </w:r>
          </w:p>
        </w:tc>
        <w:tc>
          <w:tcPr>
            <w:tcW w:w="2328" w:type="dxa"/>
            <w:shd w:val="clear" w:color="auto" w:fill="auto"/>
          </w:tcPr>
          <w:p w14:paraId="34CBC2B5" w14:textId="77777777" w:rsidR="00AB59CD" w:rsidRPr="008E2517" w:rsidRDefault="00AB59CD" w:rsidP="001E6F9F">
            <w:pPr>
              <w:jc w:val="center"/>
              <w:rPr>
                <w:rFonts w:cs="Arial"/>
              </w:rPr>
            </w:pPr>
            <w:r w:rsidRPr="008E2517">
              <w:rPr>
                <w:rFonts w:ascii="Arial" w:hAnsi="Arial" w:cs="Arial"/>
              </w:rPr>
              <w:t>16</w:t>
            </w:r>
          </w:p>
        </w:tc>
      </w:tr>
    </w:tbl>
    <w:p w14:paraId="03A71001" w14:textId="77777777" w:rsidR="00AB59CD" w:rsidRPr="008E2517" w:rsidRDefault="00AB59CD" w:rsidP="00AB59CD">
      <w:pPr>
        <w:rPr>
          <w:b/>
          <w:bCs/>
        </w:rPr>
      </w:pPr>
    </w:p>
    <w:p w14:paraId="3B1DA7E4" w14:textId="58D87A0C" w:rsidR="00AB59CD" w:rsidRPr="008E2517" w:rsidRDefault="00AB59CD" w:rsidP="00306AC5">
      <w:pPr>
        <w:spacing w:after="120" w:line="276" w:lineRule="auto"/>
        <w:ind w:firstLine="360"/>
        <w:jc w:val="both"/>
        <w:rPr>
          <w:rFonts w:ascii="Arial" w:eastAsia="Calibri" w:hAnsi="Arial" w:cs="Arial"/>
          <w:bCs/>
        </w:rPr>
      </w:pPr>
      <w:r w:rsidRPr="008E2517">
        <w:rPr>
          <w:rFonts w:ascii="Arial" w:eastAsia="Calibri" w:hAnsi="Arial" w:cs="Arial"/>
          <w:bCs/>
        </w:rPr>
        <w:t>As shown in Table</w:t>
      </w:r>
      <w:r>
        <w:rPr>
          <w:rFonts w:ascii="Arial" w:eastAsia="Calibri" w:hAnsi="Arial" w:cs="Arial"/>
          <w:bCs/>
        </w:rPr>
        <w:t>s</w:t>
      </w:r>
      <w:r w:rsidRPr="008E2517">
        <w:rPr>
          <w:rFonts w:ascii="Arial" w:eastAsia="Calibri" w:hAnsi="Arial" w:cs="Arial"/>
          <w:bCs/>
        </w:rPr>
        <w:t xml:space="preserve"> </w:t>
      </w:r>
      <w:r>
        <w:rPr>
          <w:rFonts w:ascii="Arial" w:eastAsia="Calibri" w:hAnsi="Arial" w:cs="Arial"/>
          <w:bCs/>
        </w:rPr>
        <w:t>1</w:t>
      </w:r>
      <w:r w:rsidRPr="008E2517">
        <w:rPr>
          <w:rFonts w:ascii="Arial" w:eastAsia="Calibri" w:hAnsi="Arial" w:cs="Arial"/>
          <w:bCs/>
        </w:rPr>
        <w:t xml:space="preserve"> </w:t>
      </w:r>
      <w:r>
        <w:rPr>
          <w:rFonts w:ascii="Arial" w:eastAsia="Calibri" w:hAnsi="Arial" w:cs="Arial"/>
          <w:bCs/>
        </w:rPr>
        <w:t>–</w:t>
      </w:r>
      <w:r w:rsidRPr="008E2517">
        <w:rPr>
          <w:rFonts w:ascii="Arial" w:eastAsia="Calibri" w:hAnsi="Arial" w:cs="Arial"/>
          <w:bCs/>
        </w:rPr>
        <w:t xml:space="preserve"> </w:t>
      </w:r>
      <w:bookmarkStart w:id="11" w:name="_Hlk53523712"/>
      <w:r>
        <w:rPr>
          <w:rFonts w:ascii="Arial" w:eastAsia="Calibri" w:hAnsi="Arial" w:cs="Arial"/>
          <w:bCs/>
        </w:rPr>
        <w:t>2</w:t>
      </w:r>
      <w:r w:rsidRPr="008E2517">
        <w:rPr>
          <w:rFonts w:ascii="Arial" w:eastAsia="Calibri" w:hAnsi="Arial" w:cs="Arial"/>
          <w:bCs/>
        </w:rPr>
        <w:t xml:space="preserve">, </w:t>
      </w:r>
      <w:r>
        <w:rPr>
          <w:rFonts w:ascii="Arial" w:eastAsia="Calibri" w:hAnsi="Arial" w:cs="Arial"/>
          <w:bCs/>
        </w:rPr>
        <w:t xml:space="preserve">it is observed that required </w:t>
      </w:r>
      <w:r w:rsidR="00493E8D">
        <w:rPr>
          <w:rFonts w:ascii="Arial" w:eastAsia="Calibri" w:hAnsi="Arial" w:cs="Arial"/>
          <w:bCs/>
        </w:rPr>
        <w:t xml:space="preserve">DCI </w:t>
      </w:r>
      <w:r>
        <w:rPr>
          <w:rFonts w:ascii="Arial" w:eastAsia="Calibri" w:hAnsi="Arial" w:cs="Arial"/>
          <w:bCs/>
        </w:rPr>
        <w:t>payload for frequency domain resource allocation do</w:t>
      </w:r>
      <w:r w:rsidR="001139CE">
        <w:rPr>
          <w:rFonts w:ascii="Arial" w:eastAsia="Calibri" w:hAnsi="Arial" w:cs="Arial"/>
          <w:bCs/>
        </w:rPr>
        <w:t>es</w:t>
      </w:r>
      <w:r>
        <w:rPr>
          <w:rFonts w:ascii="Arial" w:eastAsia="Calibri" w:hAnsi="Arial" w:cs="Arial"/>
          <w:bCs/>
        </w:rPr>
        <w:t xml:space="preserve"> not increase as </w:t>
      </w:r>
      <w:r w:rsidR="00CA0531">
        <w:rPr>
          <w:rFonts w:ascii="Arial" w:eastAsia="Calibri" w:hAnsi="Arial" w:cs="Arial"/>
          <w:bCs/>
        </w:rPr>
        <w:t xml:space="preserve">the </w:t>
      </w:r>
      <w:r>
        <w:rPr>
          <w:rFonts w:ascii="Arial" w:eastAsia="Calibri" w:hAnsi="Arial" w:cs="Arial"/>
          <w:bCs/>
        </w:rPr>
        <w:t xml:space="preserve">maximum number of RBs does not increase in NR 52.6 – 71 GHz. </w:t>
      </w:r>
      <w:bookmarkEnd w:id="11"/>
      <w:r>
        <w:rPr>
          <w:rFonts w:ascii="Arial" w:eastAsia="Calibri" w:hAnsi="Arial" w:cs="Arial"/>
          <w:bCs/>
        </w:rPr>
        <w:t xml:space="preserve">While introducing larger RBG size may extend the cell coverage by reducing the required payload in DCI, actual benefits on coverage are questionable. </w:t>
      </w:r>
      <w:r w:rsidR="00724C6C">
        <w:rPr>
          <w:rFonts w:ascii="Arial" w:eastAsia="Calibri" w:hAnsi="Arial" w:cs="Arial"/>
          <w:bCs/>
        </w:rPr>
        <w:t>On the other hand</w:t>
      </w:r>
      <w:r>
        <w:rPr>
          <w:rFonts w:ascii="Arial" w:eastAsia="Calibri" w:hAnsi="Arial" w:cs="Arial"/>
          <w:bCs/>
        </w:rPr>
        <w:t xml:space="preserve">, it should be noted that larger RB size also reduces </w:t>
      </w:r>
      <w:r w:rsidR="003A5CDA">
        <w:rPr>
          <w:rFonts w:ascii="Arial" w:eastAsia="Calibri" w:hAnsi="Arial" w:cs="Arial"/>
          <w:bCs/>
        </w:rPr>
        <w:t xml:space="preserve">the flexibility of </w:t>
      </w:r>
      <w:r>
        <w:rPr>
          <w:rFonts w:ascii="Arial" w:eastAsia="Calibri" w:hAnsi="Arial" w:cs="Arial"/>
          <w:bCs/>
        </w:rPr>
        <w:t xml:space="preserve">frequency domain resource allocation, and this may be a crucial disadvantage </w:t>
      </w:r>
      <w:r w:rsidRPr="003109FD">
        <w:rPr>
          <w:rFonts w:ascii="Arial" w:eastAsia="Calibri" w:hAnsi="Arial" w:cs="Arial"/>
          <w:bCs/>
        </w:rPr>
        <w:t xml:space="preserve">as higher SCSs occupies larger bandwidths than lower SCSs </w:t>
      </w:r>
      <w:r w:rsidR="00B37CF5">
        <w:rPr>
          <w:rFonts w:ascii="Arial" w:eastAsia="Calibri" w:hAnsi="Arial" w:cs="Arial"/>
          <w:bCs/>
        </w:rPr>
        <w:t xml:space="preserve">for a given </w:t>
      </w:r>
      <w:r w:rsidRPr="003109FD">
        <w:rPr>
          <w:rFonts w:ascii="Arial" w:eastAsia="Calibri" w:hAnsi="Arial" w:cs="Arial"/>
          <w:bCs/>
        </w:rPr>
        <w:t>RBG size</w:t>
      </w:r>
      <w:r>
        <w:rPr>
          <w:rFonts w:ascii="Arial" w:eastAsia="Calibri" w:hAnsi="Arial" w:cs="Arial"/>
          <w:bCs/>
        </w:rPr>
        <w:t xml:space="preserve">. Given that, </w:t>
      </w:r>
      <w:bookmarkStart w:id="12" w:name="_Hlk53523724"/>
      <w:r>
        <w:rPr>
          <w:rFonts w:ascii="Arial" w:eastAsia="Calibri" w:hAnsi="Arial" w:cs="Arial"/>
          <w:bCs/>
        </w:rPr>
        <w:t xml:space="preserve">the benefits from frequency domain resource allocation enhancements should be carefully evaluated. </w:t>
      </w:r>
      <w:bookmarkEnd w:id="12"/>
    </w:p>
    <w:p w14:paraId="7BBEB223" w14:textId="0798BF06" w:rsidR="00AB59CD" w:rsidRPr="00C22412" w:rsidRDefault="00AB59CD" w:rsidP="00AB59CD">
      <w:pPr>
        <w:spacing w:after="120" w:line="276" w:lineRule="auto"/>
        <w:jc w:val="both"/>
        <w:rPr>
          <w:rFonts w:ascii="Arial" w:hAnsi="Arial" w:cs="Arial"/>
          <w:bCs/>
          <w:i/>
          <w:iCs/>
        </w:rPr>
      </w:pPr>
      <w:bookmarkStart w:id="13" w:name="_Hlk68605550"/>
      <w:r w:rsidRPr="00C22412">
        <w:rPr>
          <w:rFonts w:ascii="Arial" w:hAnsi="Arial" w:cs="Arial"/>
          <w:b/>
          <w:i/>
          <w:iCs/>
        </w:rPr>
        <w:t xml:space="preserve">Observation </w:t>
      </w:r>
      <w:r w:rsidR="00513D24">
        <w:rPr>
          <w:rFonts w:ascii="Arial" w:hAnsi="Arial" w:cs="Arial"/>
          <w:b/>
          <w:i/>
          <w:iCs/>
        </w:rPr>
        <w:t>8</w:t>
      </w:r>
      <w:r w:rsidRPr="00C22412">
        <w:rPr>
          <w:rFonts w:ascii="Arial" w:hAnsi="Arial" w:cs="Arial"/>
          <w:b/>
          <w:i/>
          <w:iCs/>
        </w:rPr>
        <w:t>:</w:t>
      </w:r>
      <w:r w:rsidRPr="00C22412">
        <w:rPr>
          <w:rFonts w:ascii="Arial" w:hAnsi="Arial" w:cs="Arial"/>
          <w:bCs/>
          <w:i/>
          <w:iCs/>
        </w:rPr>
        <w:t xml:space="preserve"> It is observed that required payloads of DCI for frequency domain resource allocation do not increase as maximum number of RBs does not increase.</w:t>
      </w:r>
    </w:p>
    <w:p w14:paraId="5DC4E086" w14:textId="5C4832B8" w:rsidR="00AB59CD" w:rsidRPr="00C22412" w:rsidRDefault="00AB59CD" w:rsidP="00AB59CD">
      <w:pPr>
        <w:spacing w:after="120" w:line="276" w:lineRule="auto"/>
        <w:jc w:val="both"/>
        <w:rPr>
          <w:rFonts w:ascii="Arial" w:hAnsi="Arial" w:cs="Arial"/>
          <w:bCs/>
          <w:i/>
          <w:iCs/>
        </w:rPr>
      </w:pPr>
      <w:r w:rsidRPr="00C22412">
        <w:rPr>
          <w:rFonts w:ascii="Arial" w:hAnsi="Arial" w:cs="Arial"/>
          <w:b/>
          <w:i/>
          <w:iCs/>
        </w:rPr>
        <w:t xml:space="preserve">Observation </w:t>
      </w:r>
      <w:r w:rsidR="00513D24">
        <w:rPr>
          <w:rFonts w:ascii="Arial" w:hAnsi="Arial" w:cs="Arial"/>
          <w:b/>
          <w:i/>
          <w:iCs/>
        </w:rPr>
        <w:t>9</w:t>
      </w:r>
      <w:r w:rsidRPr="00C22412">
        <w:rPr>
          <w:rFonts w:ascii="Arial" w:hAnsi="Arial" w:cs="Arial"/>
          <w:b/>
          <w:i/>
          <w:iCs/>
        </w:rPr>
        <w:t>:</w:t>
      </w:r>
      <w:r w:rsidRPr="00C22412">
        <w:rPr>
          <w:rFonts w:ascii="Arial" w:hAnsi="Arial" w:cs="Arial"/>
          <w:bCs/>
          <w:i/>
          <w:iCs/>
        </w:rPr>
        <w:t xml:space="preserve"> Larger RB size reduces frequency domain resource allocation flexibility, and this may be a crucial disadvantage as higher SCSs occupies larger bandwidths than lower SCSs with the same RBG size.</w:t>
      </w:r>
    </w:p>
    <w:p w14:paraId="64E65F9A" w14:textId="34D091E4" w:rsidR="00AB59CD" w:rsidRDefault="00AB59CD" w:rsidP="00AB59CD">
      <w:pPr>
        <w:spacing w:after="120" w:line="276" w:lineRule="auto"/>
        <w:jc w:val="both"/>
        <w:rPr>
          <w:rFonts w:ascii="Arial" w:hAnsi="Arial" w:cs="Arial"/>
          <w:bCs/>
          <w:i/>
          <w:iCs/>
        </w:rPr>
      </w:pPr>
      <w:bookmarkStart w:id="14" w:name="_Hlk68605563"/>
      <w:bookmarkEnd w:id="13"/>
      <w:r w:rsidRPr="00C22412">
        <w:rPr>
          <w:rFonts w:ascii="Arial" w:hAnsi="Arial" w:cs="Arial"/>
          <w:b/>
          <w:i/>
          <w:iCs/>
        </w:rPr>
        <w:t xml:space="preserve">Proposal </w:t>
      </w:r>
      <w:r w:rsidR="000B6FC2">
        <w:rPr>
          <w:rFonts w:ascii="Arial" w:hAnsi="Arial" w:cs="Arial"/>
          <w:b/>
          <w:i/>
          <w:iCs/>
        </w:rPr>
        <w:t>1</w:t>
      </w:r>
      <w:r w:rsidR="006F32BE">
        <w:rPr>
          <w:rFonts w:ascii="Arial" w:hAnsi="Arial" w:cs="Arial"/>
          <w:b/>
          <w:i/>
          <w:iCs/>
        </w:rPr>
        <w:t>7</w:t>
      </w:r>
      <w:r w:rsidRPr="00C22412">
        <w:rPr>
          <w:rFonts w:ascii="Arial" w:hAnsi="Arial" w:cs="Arial"/>
          <w:b/>
          <w:i/>
          <w:iCs/>
        </w:rPr>
        <w:t>:</w:t>
      </w:r>
      <w:r w:rsidRPr="00983ACF">
        <w:rPr>
          <w:rFonts w:ascii="Arial" w:hAnsi="Arial" w:cs="Arial"/>
          <w:bCs/>
          <w:i/>
          <w:iCs/>
        </w:rPr>
        <w:t xml:space="preserve"> </w:t>
      </w:r>
      <w:r>
        <w:rPr>
          <w:rFonts w:ascii="Arial" w:hAnsi="Arial" w:cs="Arial"/>
          <w:bCs/>
          <w:i/>
          <w:iCs/>
        </w:rPr>
        <w:t>T</w:t>
      </w:r>
      <w:r w:rsidRPr="00791307">
        <w:rPr>
          <w:rFonts w:ascii="Arial" w:hAnsi="Arial" w:cs="Arial"/>
          <w:bCs/>
          <w:i/>
          <w:iCs/>
        </w:rPr>
        <w:t xml:space="preserve">he benefits from frequency domain resource allocation enhancements should be carefully </w:t>
      </w:r>
      <w:r>
        <w:rPr>
          <w:rFonts w:ascii="Arial" w:hAnsi="Arial" w:cs="Arial"/>
          <w:bCs/>
          <w:i/>
          <w:iCs/>
        </w:rPr>
        <w:t>evaluat</w:t>
      </w:r>
      <w:r w:rsidRPr="00791307">
        <w:rPr>
          <w:rFonts w:ascii="Arial" w:hAnsi="Arial" w:cs="Arial"/>
          <w:bCs/>
          <w:i/>
          <w:iCs/>
        </w:rPr>
        <w:t>ed.</w:t>
      </w:r>
    </w:p>
    <w:bookmarkEnd w:id="14"/>
    <w:p w14:paraId="32FAA205" w14:textId="77777777" w:rsidR="000E218E" w:rsidRDefault="002E65FB" w:rsidP="0009189F">
      <w:pPr>
        <w:pStyle w:val="Heading2"/>
        <w:ind w:left="540" w:hanging="540"/>
      </w:pPr>
      <w:r>
        <w:t xml:space="preserve">Enhancements for </w:t>
      </w:r>
      <w:r w:rsidR="00776213">
        <w:t>PT-RS</w:t>
      </w:r>
    </w:p>
    <w:p w14:paraId="100E58BF" w14:textId="2208EF1F" w:rsidR="00EF5358" w:rsidRDefault="00D000F9" w:rsidP="007B26A4">
      <w:pPr>
        <w:spacing w:after="0" w:line="240" w:lineRule="auto"/>
        <w:ind w:firstLine="360"/>
        <w:jc w:val="both"/>
        <w:rPr>
          <w:rFonts w:ascii="Arial" w:hAnsi="Arial" w:cs="Arial"/>
          <w:lang w:eastAsia="zh-CN"/>
        </w:rPr>
      </w:pPr>
      <w:r w:rsidRPr="003105FB">
        <w:rPr>
          <w:rFonts w:ascii="Arial" w:hAnsi="Arial" w:cs="Arial"/>
          <w:lang w:eastAsia="zh-CN"/>
        </w:rPr>
        <w:t xml:space="preserve">In RAN1#104b [2], number of agreements were made on the PT-RS enhancements for NR operation in 52.6 – 71 GHz. </w:t>
      </w:r>
      <w:proofErr w:type="gramStart"/>
      <w:r w:rsidR="004243F5" w:rsidRPr="003105FB">
        <w:rPr>
          <w:rFonts w:ascii="Arial" w:hAnsi="Arial" w:cs="Arial"/>
          <w:lang w:eastAsia="zh-CN"/>
        </w:rPr>
        <w:t>In particular</w:t>
      </w:r>
      <w:r w:rsidR="00F50869" w:rsidRPr="003105FB">
        <w:rPr>
          <w:rFonts w:ascii="Arial" w:hAnsi="Arial" w:cs="Arial"/>
          <w:lang w:eastAsia="zh-CN"/>
        </w:rPr>
        <w:t xml:space="preserve">, </w:t>
      </w:r>
      <w:r w:rsidR="004243F5" w:rsidRPr="003105FB">
        <w:rPr>
          <w:rFonts w:ascii="Arial" w:hAnsi="Arial" w:cs="Arial"/>
          <w:lang w:eastAsia="zh-CN"/>
        </w:rPr>
        <w:t>it</w:t>
      </w:r>
      <w:proofErr w:type="gramEnd"/>
      <w:r w:rsidR="004243F5" w:rsidRPr="003105FB">
        <w:rPr>
          <w:rFonts w:ascii="Arial" w:hAnsi="Arial" w:cs="Arial"/>
          <w:lang w:eastAsia="zh-CN"/>
        </w:rPr>
        <w:t xml:space="preserve"> was agreed</w:t>
      </w:r>
      <w:r w:rsidR="00F50869" w:rsidRPr="003105FB">
        <w:rPr>
          <w:rFonts w:ascii="Arial" w:hAnsi="Arial" w:cs="Arial"/>
          <w:lang w:eastAsia="zh-CN"/>
        </w:rPr>
        <w:t xml:space="preserve"> to not to support</w:t>
      </w:r>
      <w:r w:rsidR="004758BA" w:rsidRPr="003105FB">
        <w:rPr>
          <w:rFonts w:ascii="Arial" w:hAnsi="Arial" w:cs="Arial"/>
          <w:lang w:eastAsia="zh-CN"/>
        </w:rPr>
        <w:t xml:space="preserve"> new PT-RS designs based on</w:t>
      </w:r>
      <w:r w:rsidR="00F52C6A">
        <w:rPr>
          <w:rFonts w:ascii="Arial" w:hAnsi="Arial" w:cs="Arial"/>
          <w:lang w:eastAsia="zh-CN"/>
        </w:rPr>
        <w:t xml:space="preserve"> increasing</w:t>
      </w:r>
      <w:r w:rsidR="004758BA" w:rsidRPr="003105FB">
        <w:rPr>
          <w:rFonts w:ascii="Arial" w:hAnsi="Arial" w:cs="Arial"/>
          <w:lang w:eastAsia="zh-CN"/>
        </w:rPr>
        <w:t xml:space="preserve"> </w:t>
      </w:r>
      <w:r w:rsidR="00297481" w:rsidRPr="003105FB">
        <w:rPr>
          <w:rFonts w:ascii="Arial" w:hAnsi="Arial" w:cs="Arial"/>
          <w:lang w:eastAsia="zh-CN"/>
        </w:rPr>
        <w:t>frequency density in Rel-17</w:t>
      </w:r>
      <w:r w:rsidR="00680499" w:rsidRPr="003105FB">
        <w:rPr>
          <w:rFonts w:ascii="Arial" w:hAnsi="Arial" w:cs="Arial"/>
          <w:lang w:eastAsia="zh-CN"/>
        </w:rPr>
        <w:t xml:space="preserve"> for CP-OFDM</w:t>
      </w:r>
      <w:r w:rsidR="009739A0" w:rsidRPr="003105FB">
        <w:rPr>
          <w:rFonts w:ascii="Arial" w:hAnsi="Arial" w:cs="Arial"/>
          <w:lang w:eastAsia="zh-CN"/>
        </w:rPr>
        <w:t xml:space="preserve"> when the allocated number of RB &gt; 32</w:t>
      </w:r>
      <w:r w:rsidR="00680499" w:rsidRPr="003105FB">
        <w:rPr>
          <w:rFonts w:ascii="Arial" w:hAnsi="Arial" w:cs="Arial"/>
          <w:lang w:eastAsia="zh-CN"/>
        </w:rPr>
        <w:t>. This agreement was made</w:t>
      </w:r>
      <w:r w:rsidR="00297481" w:rsidRPr="003105FB">
        <w:rPr>
          <w:rFonts w:ascii="Arial" w:hAnsi="Arial" w:cs="Arial"/>
          <w:lang w:eastAsia="zh-CN"/>
        </w:rPr>
        <w:t xml:space="preserve"> </w:t>
      </w:r>
      <w:r w:rsidR="00224E18" w:rsidRPr="003105FB">
        <w:rPr>
          <w:rFonts w:ascii="Arial" w:hAnsi="Arial" w:cs="Arial"/>
          <w:lang w:eastAsia="zh-CN"/>
        </w:rPr>
        <w:t>because</w:t>
      </w:r>
      <w:r w:rsidR="00297481" w:rsidRPr="003105FB">
        <w:rPr>
          <w:rFonts w:ascii="Arial" w:hAnsi="Arial" w:cs="Arial"/>
          <w:lang w:eastAsia="zh-CN"/>
        </w:rPr>
        <w:t xml:space="preserve"> </w:t>
      </w:r>
      <w:r w:rsidR="002B6866" w:rsidRPr="003105FB">
        <w:rPr>
          <w:rFonts w:ascii="Arial" w:hAnsi="Arial" w:cs="Arial"/>
          <w:lang w:eastAsia="zh-CN"/>
        </w:rPr>
        <w:t xml:space="preserve">the existing Rel-15/Rel-16 PTRS design is adequate to provide </w:t>
      </w:r>
      <w:r w:rsidR="00E83F3F" w:rsidRPr="003105FB">
        <w:rPr>
          <w:rFonts w:ascii="Arial" w:hAnsi="Arial" w:cs="Arial"/>
          <w:lang w:eastAsia="zh-CN"/>
        </w:rPr>
        <w:t>the required performance</w:t>
      </w:r>
      <w:r w:rsidR="00093FD8" w:rsidRPr="003105FB">
        <w:rPr>
          <w:rFonts w:ascii="Arial" w:hAnsi="Arial" w:cs="Arial"/>
          <w:lang w:eastAsia="zh-CN"/>
        </w:rPr>
        <w:t xml:space="preserve"> as indicated by the simulation results provided by several companies</w:t>
      </w:r>
      <w:r w:rsidR="00E83F3F" w:rsidRPr="003105FB">
        <w:rPr>
          <w:rFonts w:ascii="Arial" w:hAnsi="Arial" w:cs="Arial"/>
          <w:lang w:eastAsia="zh-CN"/>
        </w:rPr>
        <w:t>.</w:t>
      </w:r>
      <w:r w:rsidR="00440188" w:rsidRPr="003105FB">
        <w:rPr>
          <w:rFonts w:ascii="Arial" w:hAnsi="Arial" w:cs="Arial"/>
          <w:lang w:eastAsia="zh-CN"/>
        </w:rPr>
        <w:t xml:space="preserve"> </w:t>
      </w:r>
      <w:r w:rsidR="00CE4C06">
        <w:rPr>
          <w:rFonts w:ascii="Arial" w:hAnsi="Arial" w:cs="Arial"/>
          <w:lang w:eastAsia="zh-CN"/>
        </w:rPr>
        <w:t xml:space="preserve">Given the fact that Rel-15/Rel-16 PT-RS design </w:t>
      </w:r>
      <w:r w:rsidR="00635FC5">
        <w:rPr>
          <w:rFonts w:ascii="Arial" w:hAnsi="Arial" w:cs="Arial"/>
          <w:lang w:eastAsia="zh-CN"/>
        </w:rPr>
        <w:t xml:space="preserve">has shown to be sufficient, the need for </w:t>
      </w:r>
      <w:r w:rsidR="004A76C3">
        <w:rPr>
          <w:rFonts w:ascii="Arial" w:hAnsi="Arial" w:cs="Arial"/>
          <w:lang w:eastAsia="zh-CN"/>
        </w:rPr>
        <w:t xml:space="preserve">considering </w:t>
      </w:r>
      <w:r w:rsidR="00F07DFA">
        <w:rPr>
          <w:rFonts w:ascii="Arial" w:hAnsi="Arial" w:cs="Arial"/>
          <w:lang w:eastAsia="zh-CN"/>
        </w:rPr>
        <w:t xml:space="preserve">any </w:t>
      </w:r>
      <w:r w:rsidR="004A76C3">
        <w:rPr>
          <w:rFonts w:ascii="Arial" w:hAnsi="Arial" w:cs="Arial"/>
          <w:lang w:eastAsia="zh-CN"/>
        </w:rPr>
        <w:t>enhancements for PT-RS</w:t>
      </w:r>
      <w:r w:rsidR="00F07DFA">
        <w:rPr>
          <w:rFonts w:ascii="Arial" w:hAnsi="Arial" w:cs="Arial"/>
          <w:lang w:eastAsia="zh-CN"/>
        </w:rPr>
        <w:t xml:space="preserve"> design</w:t>
      </w:r>
      <w:r w:rsidR="004A76C3">
        <w:rPr>
          <w:rFonts w:ascii="Arial" w:hAnsi="Arial" w:cs="Arial"/>
          <w:lang w:eastAsia="zh-CN"/>
        </w:rPr>
        <w:t xml:space="preserve">, at least for </w:t>
      </w:r>
      <w:r w:rsidR="00F07DFA">
        <w:rPr>
          <w:rFonts w:ascii="Arial" w:hAnsi="Arial" w:cs="Arial"/>
          <w:lang w:eastAsia="zh-CN"/>
        </w:rPr>
        <w:t>RB&gt;32 case,</w:t>
      </w:r>
      <w:r w:rsidR="003F385F">
        <w:rPr>
          <w:rFonts w:ascii="Arial" w:hAnsi="Arial" w:cs="Arial"/>
          <w:lang w:eastAsia="zh-CN"/>
        </w:rPr>
        <w:t xml:space="preserve"> is not necessary. </w:t>
      </w:r>
    </w:p>
    <w:p w14:paraId="795506E3" w14:textId="77777777" w:rsidR="00EF5358" w:rsidRDefault="00EF5358" w:rsidP="007B26A4">
      <w:pPr>
        <w:spacing w:after="0" w:line="240" w:lineRule="auto"/>
        <w:ind w:firstLine="360"/>
        <w:jc w:val="both"/>
        <w:rPr>
          <w:rFonts w:ascii="Arial" w:hAnsi="Arial" w:cs="Arial"/>
          <w:lang w:eastAsia="zh-CN"/>
        </w:rPr>
      </w:pPr>
    </w:p>
    <w:p w14:paraId="3A17F73C" w14:textId="3E45B329" w:rsidR="00635FC5" w:rsidRDefault="00EF5358" w:rsidP="007B26A4">
      <w:pPr>
        <w:spacing w:after="0" w:line="240" w:lineRule="auto"/>
        <w:jc w:val="both"/>
        <w:rPr>
          <w:rFonts w:ascii="Arial" w:hAnsi="Arial" w:cs="Arial"/>
          <w:lang w:eastAsia="zh-CN"/>
        </w:rPr>
      </w:pPr>
      <w:r w:rsidRPr="003105FB">
        <w:rPr>
          <w:rFonts w:ascii="Arial" w:eastAsia="Gulim" w:hAnsi="Arial" w:cs="Arial"/>
          <w:b/>
          <w:bCs/>
          <w:i/>
          <w:iCs/>
        </w:rPr>
        <w:t>Proposal</w:t>
      </w:r>
      <w:r w:rsidR="00F97972">
        <w:rPr>
          <w:rFonts w:ascii="Arial" w:eastAsia="Gulim" w:hAnsi="Arial" w:cs="Arial"/>
          <w:b/>
          <w:bCs/>
          <w:i/>
          <w:iCs/>
        </w:rPr>
        <w:t xml:space="preserve"> 18</w:t>
      </w:r>
      <w:r w:rsidRPr="003105FB">
        <w:rPr>
          <w:rFonts w:ascii="Arial" w:eastAsia="Gulim" w:hAnsi="Arial" w:cs="Arial"/>
          <w:b/>
          <w:bCs/>
          <w:i/>
          <w:iCs/>
        </w:rPr>
        <w:t>:</w:t>
      </w:r>
      <w:r w:rsidRPr="003105FB">
        <w:rPr>
          <w:rFonts w:ascii="Arial" w:eastAsia="Gulim" w:hAnsi="Arial" w:cs="Arial"/>
          <w:i/>
          <w:iCs/>
        </w:rPr>
        <w:t xml:space="preserve"> </w:t>
      </w:r>
      <w:r>
        <w:rPr>
          <w:rFonts w:ascii="Arial" w:eastAsia="Gulim" w:hAnsi="Arial" w:cs="Arial"/>
          <w:i/>
          <w:iCs/>
        </w:rPr>
        <w:t>Rel-17 NR operation in 52.6</w:t>
      </w:r>
      <w:r w:rsidR="003F039B">
        <w:rPr>
          <w:rFonts w:ascii="Arial" w:eastAsia="Gulim" w:hAnsi="Arial" w:cs="Arial"/>
          <w:i/>
          <w:iCs/>
        </w:rPr>
        <w:t xml:space="preserve">-71 GHz </w:t>
      </w:r>
      <w:r w:rsidR="00C82576">
        <w:rPr>
          <w:rFonts w:ascii="Arial" w:eastAsia="Gulim" w:hAnsi="Arial" w:cs="Arial"/>
          <w:i/>
          <w:iCs/>
        </w:rPr>
        <w:t xml:space="preserve">follow Rel-15/Rel-16 PT-RS </w:t>
      </w:r>
      <w:r w:rsidR="00F61638">
        <w:rPr>
          <w:rFonts w:ascii="Arial" w:eastAsia="Gulim" w:hAnsi="Arial" w:cs="Arial"/>
          <w:i/>
          <w:iCs/>
        </w:rPr>
        <w:t>design</w:t>
      </w:r>
      <w:r w:rsidR="00C82576">
        <w:rPr>
          <w:rFonts w:ascii="Arial" w:eastAsia="Gulim" w:hAnsi="Arial" w:cs="Arial"/>
          <w:i/>
          <w:iCs/>
        </w:rPr>
        <w:t xml:space="preserve">, at least </w:t>
      </w:r>
      <w:r w:rsidR="00F61638">
        <w:rPr>
          <w:rFonts w:ascii="Arial" w:eastAsia="Gulim" w:hAnsi="Arial" w:cs="Arial"/>
          <w:i/>
          <w:iCs/>
        </w:rPr>
        <w:t xml:space="preserve">when allocated </w:t>
      </w:r>
      <w:r w:rsidR="00F97972">
        <w:rPr>
          <w:rFonts w:ascii="Arial" w:eastAsia="Gulim" w:hAnsi="Arial" w:cs="Arial"/>
          <w:i/>
          <w:iCs/>
        </w:rPr>
        <w:t>RBs &gt; 32.</w:t>
      </w:r>
    </w:p>
    <w:p w14:paraId="450A660B" w14:textId="77777777" w:rsidR="00375504" w:rsidRDefault="00375504" w:rsidP="007B26A4">
      <w:pPr>
        <w:spacing w:after="0" w:line="240" w:lineRule="auto"/>
        <w:ind w:firstLine="360"/>
        <w:jc w:val="both"/>
        <w:rPr>
          <w:rFonts w:ascii="Arial" w:hAnsi="Arial" w:cs="Arial"/>
          <w:lang w:eastAsia="zh-CN"/>
        </w:rPr>
      </w:pPr>
    </w:p>
    <w:p w14:paraId="0BC61215" w14:textId="2F9FE5F3" w:rsidR="00E647DE" w:rsidRPr="003105FB" w:rsidRDefault="00440188" w:rsidP="007B26A4">
      <w:pPr>
        <w:spacing w:after="0" w:line="240" w:lineRule="auto"/>
        <w:ind w:firstLine="360"/>
        <w:jc w:val="both"/>
        <w:rPr>
          <w:rFonts w:ascii="Arial" w:hAnsi="Arial" w:cs="Arial"/>
          <w:lang w:eastAsia="zh-CN"/>
        </w:rPr>
      </w:pPr>
      <w:r w:rsidRPr="003105FB">
        <w:rPr>
          <w:rFonts w:ascii="Arial" w:hAnsi="Arial" w:cs="Arial"/>
          <w:lang w:eastAsia="zh-CN"/>
        </w:rPr>
        <w:t xml:space="preserve">It was </w:t>
      </w:r>
      <w:r w:rsidR="00B74FFA" w:rsidRPr="003105FB">
        <w:rPr>
          <w:rFonts w:ascii="Arial" w:hAnsi="Arial" w:cs="Arial"/>
          <w:lang w:eastAsia="zh-CN"/>
        </w:rPr>
        <w:t xml:space="preserve">also </w:t>
      </w:r>
      <w:r w:rsidRPr="003105FB">
        <w:rPr>
          <w:rFonts w:ascii="Arial" w:hAnsi="Arial" w:cs="Arial"/>
          <w:lang w:eastAsia="zh-CN"/>
        </w:rPr>
        <w:t xml:space="preserve">agreed to further study whether </w:t>
      </w:r>
      <w:r w:rsidR="00E452EE" w:rsidRPr="003105FB">
        <w:rPr>
          <w:rFonts w:ascii="Arial" w:hAnsi="Arial" w:cs="Arial"/>
          <w:lang w:eastAsia="zh-CN"/>
        </w:rPr>
        <w:t>increasing</w:t>
      </w:r>
      <w:r w:rsidRPr="003105FB">
        <w:rPr>
          <w:rFonts w:ascii="Arial" w:hAnsi="Arial" w:cs="Arial"/>
          <w:lang w:eastAsia="zh-CN"/>
        </w:rPr>
        <w:t xml:space="preserve"> PT</w:t>
      </w:r>
      <w:r w:rsidR="00E452EE" w:rsidRPr="003105FB">
        <w:rPr>
          <w:rFonts w:ascii="Arial" w:hAnsi="Arial" w:cs="Arial"/>
          <w:lang w:eastAsia="zh-CN"/>
        </w:rPr>
        <w:t>-</w:t>
      </w:r>
      <w:r w:rsidRPr="003105FB">
        <w:rPr>
          <w:rFonts w:ascii="Arial" w:hAnsi="Arial" w:cs="Arial"/>
          <w:lang w:eastAsia="zh-CN"/>
        </w:rPr>
        <w:t xml:space="preserve">RS frequency density for small RB allocations </w:t>
      </w:r>
      <w:r w:rsidR="00E452EE" w:rsidRPr="003105FB">
        <w:rPr>
          <w:rFonts w:ascii="Arial" w:hAnsi="Arial" w:cs="Arial"/>
          <w:lang w:eastAsia="zh-CN"/>
        </w:rPr>
        <w:t xml:space="preserve">is necessary </w:t>
      </w:r>
      <w:r w:rsidR="003D3AEC" w:rsidRPr="003105FB">
        <w:rPr>
          <w:rFonts w:ascii="Arial" w:hAnsi="Arial" w:cs="Arial"/>
          <w:lang w:eastAsia="zh-CN"/>
        </w:rPr>
        <w:t>for</w:t>
      </w:r>
      <w:r w:rsidRPr="003105FB">
        <w:rPr>
          <w:rFonts w:ascii="Arial" w:hAnsi="Arial" w:cs="Arial"/>
          <w:lang w:eastAsia="zh-CN"/>
        </w:rPr>
        <w:t xml:space="preserve"> CP-OFDM</w:t>
      </w:r>
      <w:r w:rsidR="003D3AEC" w:rsidRPr="003105FB">
        <w:rPr>
          <w:rFonts w:ascii="Arial" w:hAnsi="Arial" w:cs="Arial"/>
          <w:lang w:eastAsia="zh-CN"/>
        </w:rPr>
        <w:t xml:space="preserve">. </w:t>
      </w:r>
      <w:r w:rsidR="00C65D03" w:rsidRPr="003105FB">
        <w:rPr>
          <w:rFonts w:ascii="Arial" w:hAnsi="Arial" w:cs="Arial"/>
          <w:lang w:eastAsia="zh-CN"/>
        </w:rPr>
        <w:t>In our opinion</w:t>
      </w:r>
      <w:r w:rsidR="002D4D46" w:rsidRPr="003105FB">
        <w:rPr>
          <w:rFonts w:ascii="Arial" w:hAnsi="Arial" w:cs="Arial"/>
          <w:lang w:eastAsia="zh-CN"/>
        </w:rPr>
        <w:t xml:space="preserve">, considering enhancements for PT-RS design only focusing on small RB allocation </w:t>
      </w:r>
      <w:r w:rsidR="00530972" w:rsidRPr="003105FB">
        <w:rPr>
          <w:rFonts w:ascii="Arial" w:hAnsi="Arial" w:cs="Arial"/>
          <w:lang w:eastAsia="zh-CN"/>
        </w:rPr>
        <w:t xml:space="preserve">may not provide a big advantage when a typical operation condition is considered. </w:t>
      </w:r>
      <w:r w:rsidR="00302851">
        <w:rPr>
          <w:rFonts w:ascii="Arial" w:hAnsi="Arial" w:cs="Arial"/>
          <w:lang w:eastAsia="zh-CN"/>
        </w:rPr>
        <w:t>Also,</w:t>
      </w:r>
      <w:r w:rsidR="00B1235E">
        <w:rPr>
          <w:rFonts w:ascii="Arial" w:hAnsi="Arial" w:cs="Arial"/>
          <w:lang w:eastAsia="zh-CN"/>
        </w:rPr>
        <w:t xml:space="preserve"> for small RB allocation, increasing the PT-RS </w:t>
      </w:r>
      <w:r w:rsidR="00302851">
        <w:rPr>
          <w:rFonts w:ascii="Arial" w:hAnsi="Arial" w:cs="Arial"/>
          <w:lang w:eastAsia="zh-CN"/>
        </w:rPr>
        <w:t xml:space="preserve">overhead will have a significant impact on the achievable throughput. </w:t>
      </w:r>
      <w:r w:rsidR="00E647DE" w:rsidRPr="00C65D03">
        <w:rPr>
          <w:rFonts w:ascii="Arial" w:hAnsi="Arial" w:cs="Arial"/>
          <w:lang w:eastAsia="zh-CN"/>
        </w:rPr>
        <w:t>In addition, we have many other details to</w:t>
      </w:r>
      <w:r w:rsidR="00E647DE" w:rsidRPr="003105FB">
        <w:rPr>
          <w:rFonts w:ascii="Arial" w:hAnsi="Arial" w:cs="Arial"/>
          <w:lang w:eastAsia="zh-CN"/>
        </w:rPr>
        <w:t xml:space="preserve"> be</w:t>
      </w:r>
      <w:r w:rsidR="00E647DE" w:rsidRPr="00C65D03">
        <w:rPr>
          <w:rFonts w:ascii="Arial" w:hAnsi="Arial" w:cs="Arial"/>
          <w:lang w:eastAsia="zh-CN"/>
        </w:rPr>
        <w:t xml:space="preserve"> finalize within Rel-17</w:t>
      </w:r>
      <w:r w:rsidR="00A11FD1" w:rsidRPr="003105FB">
        <w:rPr>
          <w:rFonts w:ascii="Arial" w:hAnsi="Arial" w:cs="Arial"/>
          <w:lang w:eastAsia="zh-CN"/>
        </w:rPr>
        <w:t xml:space="preserve"> and if required </w:t>
      </w:r>
      <w:r w:rsidR="00E647DE" w:rsidRPr="00C65D03">
        <w:rPr>
          <w:rFonts w:ascii="Arial" w:hAnsi="Arial" w:cs="Arial"/>
          <w:lang w:eastAsia="zh-CN"/>
        </w:rPr>
        <w:t xml:space="preserve">such small enhancements may be discussed after finalizing the </w:t>
      </w:r>
      <w:r w:rsidR="0045114F">
        <w:rPr>
          <w:rFonts w:ascii="Arial" w:hAnsi="Arial" w:cs="Arial"/>
          <w:lang w:eastAsia="zh-CN"/>
        </w:rPr>
        <w:t>main</w:t>
      </w:r>
      <w:r w:rsidR="00E647DE" w:rsidRPr="00C65D03">
        <w:rPr>
          <w:rFonts w:ascii="Arial" w:hAnsi="Arial" w:cs="Arial"/>
          <w:lang w:eastAsia="zh-CN"/>
        </w:rPr>
        <w:t xml:space="preserve"> aspects of 52.6-71GHz</w:t>
      </w:r>
      <w:r w:rsidR="00407D53" w:rsidRPr="003105FB">
        <w:rPr>
          <w:rFonts w:ascii="Arial" w:hAnsi="Arial" w:cs="Arial"/>
          <w:lang w:eastAsia="zh-CN"/>
        </w:rPr>
        <w:t xml:space="preserve">. </w:t>
      </w:r>
    </w:p>
    <w:p w14:paraId="1D651623" w14:textId="4A0F00C0" w:rsidR="00407D53" w:rsidRDefault="00407D53" w:rsidP="007B26A4">
      <w:pPr>
        <w:spacing w:after="0" w:line="240" w:lineRule="auto"/>
        <w:jc w:val="both"/>
        <w:rPr>
          <w:rFonts w:ascii="Segoe UI" w:eastAsia="Times New Roman" w:hAnsi="Segoe UI" w:cs="Segoe UI"/>
          <w:sz w:val="21"/>
          <w:szCs w:val="21"/>
        </w:rPr>
      </w:pPr>
    </w:p>
    <w:p w14:paraId="3C9C9CE4" w14:textId="33235EFF" w:rsidR="00407D53" w:rsidRPr="00C65D03" w:rsidRDefault="00407D53" w:rsidP="007B26A4">
      <w:pPr>
        <w:pStyle w:val="BodyText"/>
        <w:overflowPunct w:val="0"/>
        <w:autoSpaceDE w:val="0"/>
        <w:autoSpaceDN w:val="0"/>
        <w:adjustRightInd w:val="0"/>
        <w:spacing w:after="0"/>
        <w:jc w:val="both"/>
        <w:textAlignment w:val="baseline"/>
        <w:rPr>
          <w:rFonts w:ascii="Segoe UI" w:eastAsia="Times New Roman" w:hAnsi="Segoe UI" w:cs="Segoe UI"/>
          <w:i/>
          <w:iCs/>
          <w:sz w:val="21"/>
          <w:szCs w:val="21"/>
        </w:rPr>
      </w:pPr>
      <w:r w:rsidRPr="003105FB">
        <w:rPr>
          <w:rFonts w:ascii="Arial" w:eastAsia="Gulim" w:hAnsi="Arial" w:cs="Arial"/>
          <w:b/>
          <w:bCs/>
          <w:i/>
          <w:iCs/>
        </w:rPr>
        <w:t>Proposal</w:t>
      </w:r>
      <w:r w:rsidR="00F97972">
        <w:rPr>
          <w:rFonts w:ascii="Arial" w:eastAsia="Gulim" w:hAnsi="Arial" w:cs="Arial"/>
          <w:b/>
          <w:bCs/>
          <w:i/>
          <w:iCs/>
        </w:rPr>
        <w:t xml:space="preserve"> 19</w:t>
      </w:r>
      <w:r w:rsidRPr="003105FB">
        <w:rPr>
          <w:rFonts w:ascii="Arial" w:eastAsia="Gulim" w:hAnsi="Arial" w:cs="Arial"/>
          <w:b/>
          <w:bCs/>
          <w:i/>
          <w:iCs/>
        </w:rPr>
        <w:t>:</w:t>
      </w:r>
      <w:r w:rsidRPr="003105FB">
        <w:rPr>
          <w:rFonts w:ascii="Arial" w:eastAsia="Gulim" w:hAnsi="Arial" w:cs="Arial"/>
          <w:i/>
          <w:iCs/>
        </w:rPr>
        <w:t xml:space="preserve"> The n</w:t>
      </w:r>
      <w:r w:rsidRPr="004B6B99">
        <w:rPr>
          <w:rFonts w:ascii="Arial" w:eastAsia="Gulim" w:hAnsi="Arial" w:cs="Arial"/>
          <w:i/>
          <w:iCs/>
        </w:rPr>
        <w:t xml:space="preserve">eed </w:t>
      </w:r>
      <w:r w:rsidR="00990200">
        <w:rPr>
          <w:rFonts w:ascii="Arial" w:eastAsia="Gulim" w:hAnsi="Arial" w:cs="Arial"/>
          <w:i/>
          <w:iCs/>
        </w:rPr>
        <w:t xml:space="preserve">of </w:t>
      </w:r>
      <w:r w:rsidRPr="003105FB">
        <w:rPr>
          <w:rFonts w:ascii="Arial" w:eastAsia="Gulim" w:hAnsi="Arial" w:cs="Arial"/>
          <w:i/>
          <w:iCs/>
        </w:rPr>
        <w:t xml:space="preserve">PT-RS enhancement for </w:t>
      </w:r>
      <w:r w:rsidR="003105FB" w:rsidRPr="003105FB">
        <w:rPr>
          <w:rFonts w:ascii="Arial" w:eastAsia="Gulim" w:hAnsi="Arial" w:cs="Arial"/>
          <w:i/>
          <w:iCs/>
        </w:rPr>
        <w:t>small RB allocation</w:t>
      </w:r>
      <w:r w:rsidR="00990200">
        <w:rPr>
          <w:rFonts w:ascii="Arial" w:eastAsia="Gulim" w:hAnsi="Arial" w:cs="Arial"/>
          <w:i/>
          <w:iCs/>
        </w:rPr>
        <w:t xml:space="preserve"> </w:t>
      </w:r>
      <w:r w:rsidR="00990200">
        <w:t>(&lt; 32 RBs)</w:t>
      </w:r>
      <w:r w:rsidR="003105FB" w:rsidRPr="003105FB">
        <w:rPr>
          <w:rFonts w:ascii="Arial" w:eastAsia="Gulim" w:hAnsi="Arial" w:cs="Arial"/>
          <w:i/>
          <w:iCs/>
        </w:rPr>
        <w:t xml:space="preserve"> </w:t>
      </w:r>
      <w:r w:rsidRPr="004B6B99">
        <w:rPr>
          <w:rFonts w:ascii="Arial" w:eastAsia="Gulim" w:hAnsi="Arial" w:cs="Arial"/>
          <w:i/>
          <w:iCs/>
        </w:rPr>
        <w:t>should be carefully evaluated.</w:t>
      </w:r>
    </w:p>
    <w:p w14:paraId="0A5187E8" w14:textId="1FFF950A" w:rsidR="000A5764" w:rsidRPr="00F76DA7" w:rsidRDefault="00F66461" w:rsidP="000A5764">
      <w:pPr>
        <w:pStyle w:val="Heading1"/>
        <w:rPr>
          <w:rFonts w:cs="Arial"/>
          <w:b/>
          <w:sz w:val="32"/>
          <w:szCs w:val="32"/>
          <w:lang w:val="en-US"/>
        </w:rPr>
      </w:pPr>
      <w:r>
        <w:rPr>
          <w:rFonts w:cs="Arial"/>
          <w:b/>
          <w:sz w:val="32"/>
          <w:szCs w:val="32"/>
        </w:rPr>
        <w:lastRenderedPageBreak/>
        <w:t>Summary</w:t>
      </w:r>
    </w:p>
    <w:p w14:paraId="4E9E8211" w14:textId="3CF76C37" w:rsidR="00787713" w:rsidRDefault="0049317F" w:rsidP="00990200">
      <w:pPr>
        <w:spacing w:after="120"/>
        <w:ind w:firstLine="432"/>
        <w:jc w:val="both"/>
        <w:rPr>
          <w:rFonts w:ascii="Arial" w:hAnsi="Arial" w:cs="Arial"/>
        </w:rPr>
      </w:pPr>
      <w:r w:rsidRPr="005820F1">
        <w:rPr>
          <w:rFonts w:ascii="Arial" w:hAnsi="Arial" w:cs="Arial"/>
        </w:rPr>
        <w:t xml:space="preserve">In this contribution, we discussed the issues </w:t>
      </w:r>
      <w:r w:rsidR="00C65DBD" w:rsidRPr="005820F1">
        <w:rPr>
          <w:rFonts w:ascii="Arial" w:hAnsi="Arial" w:cs="Arial"/>
        </w:rPr>
        <w:t>on</w:t>
      </w:r>
      <w:r w:rsidRPr="005820F1">
        <w:rPr>
          <w:rFonts w:ascii="Arial" w:hAnsi="Arial" w:cs="Arial"/>
        </w:rPr>
        <w:t xml:space="preserve"> PDSCH/PUSCH </w:t>
      </w:r>
      <w:r w:rsidR="00274C73" w:rsidRPr="005820F1">
        <w:rPr>
          <w:rFonts w:ascii="Arial" w:hAnsi="Arial" w:cs="Arial"/>
        </w:rPr>
        <w:t xml:space="preserve">enhancements of NR in 52.6 </w:t>
      </w:r>
      <w:r w:rsidR="00274C73" w:rsidRPr="005820F1">
        <w:rPr>
          <w:rFonts w:ascii="Arial" w:hAnsi="Arial" w:cs="Arial"/>
          <w:bCs/>
          <w:i/>
          <w:iCs/>
        </w:rPr>
        <w:t>–</w:t>
      </w:r>
      <w:r w:rsidRPr="005820F1">
        <w:rPr>
          <w:rFonts w:ascii="Arial" w:hAnsi="Arial" w:cs="Arial"/>
        </w:rPr>
        <w:t xml:space="preserve"> 71 GHz. From the discussions, we made following observations and proposals: </w:t>
      </w:r>
    </w:p>
    <w:p w14:paraId="0D92FD8D" w14:textId="77777777" w:rsidR="00A25909" w:rsidRPr="00824502" w:rsidRDefault="00A25909" w:rsidP="00A25909">
      <w:pPr>
        <w:spacing w:after="120" w:line="276" w:lineRule="auto"/>
        <w:jc w:val="both"/>
        <w:rPr>
          <w:rFonts w:ascii="Arial" w:hAnsi="Arial" w:cs="Arial"/>
          <w:bCs/>
          <w:i/>
          <w:iCs/>
        </w:rPr>
      </w:pPr>
      <w:r w:rsidRPr="00824502">
        <w:rPr>
          <w:rFonts w:ascii="Arial" w:hAnsi="Arial" w:cs="Arial"/>
          <w:b/>
          <w:i/>
          <w:iCs/>
        </w:rPr>
        <w:t xml:space="preserve">Observation </w:t>
      </w:r>
      <w:r>
        <w:rPr>
          <w:rFonts w:ascii="Arial" w:hAnsi="Arial" w:cs="Arial"/>
          <w:b/>
          <w:i/>
          <w:iCs/>
        </w:rPr>
        <w:t>1</w:t>
      </w:r>
      <w:r w:rsidRPr="00824502">
        <w:rPr>
          <w:rFonts w:ascii="Arial" w:hAnsi="Arial" w:cs="Arial"/>
          <w:b/>
          <w:i/>
          <w:iCs/>
        </w:rPr>
        <w:t>:</w:t>
      </w:r>
      <w:r w:rsidRPr="00824502">
        <w:rPr>
          <w:rFonts w:ascii="Arial" w:hAnsi="Arial" w:cs="Arial"/>
          <w:bCs/>
          <w:i/>
          <w:iCs/>
        </w:rPr>
        <w:t xml:space="preserve"> Type-2 DM-RS shows performance loss due to insufficient RS density in </w:t>
      </w:r>
      <w:r>
        <w:rPr>
          <w:rFonts w:ascii="Arial" w:hAnsi="Arial" w:cs="Arial"/>
          <w:bCs/>
          <w:i/>
          <w:iCs/>
        </w:rPr>
        <w:t>low SNR</w:t>
      </w:r>
      <w:r w:rsidRPr="00824502">
        <w:rPr>
          <w:rFonts w:ascii="Arial" w:hAnsi="Arial" w:cs="Arial"/>
          <w:bCs/>
          <w:i/>
          <w:iCs/>
        </w:rPr>
        <w:t xml:space="preserve">. </w:t>
      </w:r>
    </w:p>
    <w:p w14:paraId="5B15C065" w14:textId="77777777" w:rsidR="00A25909" w:rsidRDefault="00A25909" w:rsidP="00A25909">
      <w:pPr>
        <w:spacing w:after="120" w:line="276" w:lineRule="auto"/>
        <w:jc w:val="both"/>
        <w:rPr>
          <w:rFonts w:ascii="Arial" w:hAnsi="Arial" w:cs="Arial"/>
          <w:bCs/>
          <w:i/>
          <w:iCs/>
        </w:rPr>
      </w:pPr>
      <w:r w:rsidRPr="00824502">
        <w:rPr>
          <w:rFonts w:ascii="Arial" w:hAnsi="Arial" w:cs="Arial"/>
          <w:b/>
          <w:i/>
          <w:iCs/>
        </w:rPr>
        <w:t xml:space="preserve">Observation </w:t>
      </w:r>
      <w:r>
        <w:rPr>
          <w:rFonts w:ascii="Arial" w:hAnsi="Arial" w:cs="Arial"/>
          <w:b/>
          <w:i/>
          <w:iCs/>
        </w:rPr>
        <w:t>2</w:t>
      </w:r>
      <w:r w:rsidRPr="00824502">
        <w:rPr>
          <w:rFonts w:ascii="Arial" w:hAnsi="Arial" w:cs="Arial"/>
          <w:b/>
          <w:i/>
          <w:iCs/>
        </w:rPr>
        <w:t>:</w:t>
      </w:r>
      <w:r w:rsidRPr="00824502">
        <w:rPr>
          <w:rFonts w:ascii="Arial" w:hAnsi="Arial" w:cs="Arial"/>
          <w:bCs/>
          <w:i/>
          <w:iCs/>
        </w:rPr>
        <w:t xml:space="preserve"> Type-1 DM-RS shows performance loss due to FD-CDM in nonconsecutive </w:t>
      </w:r>
      <w:proofErr w:type="spellStart"/>
      <w:r w:rsidRPr="00824502">
        <w:rPr>
          <w:rFonts w:ascii="Arial" w:hAnsi="Arial" w:cs="Arial"/>
          <w:bCs/>
          <w:i/>
          <w:iCs/>
        </w:rPr>
        <w:t>REs.</w:t>
      </w:r>
      <w:proofErr w:type="spellEnd"/>
      <w:r w:rsidRPr="00824502">
        <w:rPr>
          <w:rFonts w:ascii="Arial" w:hAnsi="Arial" w:cs="Arial"/>
          <w:bCs/>
          <w:i/>
          <w:iCs/>
        </w:rPr>
        <w:t xml:space="preserve"> </w:t>
      </w:r>
    </w:p>
    <w:p w14:paraId="6C82C90B" w14:textId="77777777" w:rsidR="00A25909" w:rsidRDefault="00A25909" w:rsidP="00A25909">
      <w:pPr>
        <w:spacing w:after="120" w:line="276" w:lineRule="auto"/>
        <w:jc w:val="both"/>
        <w:rPr>
          <w:rFonts w:ascii="Arial" w:hAnsi="Arial" w:cs="Arial"/>
          <w:bCs/>
          <w:i/>
          <w:iCs/>
        </w:rPr>
      </w:pPr>
      <w:r>
        <w:rPr>
          <w:rFonts w:ascii="Arial" w:hAnsi="Arial" w:cs="Arial"/>
          <w:b/>
          <w:i/>
          <w:iCs/>
        </w:rPr>
        <w:t xml:space="preserve">Observation 3: </w:t>
      </w:r>
      <w:r>
        <w:rPr>
          <w:rFonts w:ascii="Arial" w:hAnsi="Arial" w:cs="Arial"/>
          <w:bCs/>
          <w:i/>
          <w:iCs/>
        </w:rPr>
        <w:t xml:space="preserve">Dynamic switching between the existing pattern and DM-RS with enhanced density provides best performance. </w:t>
      </w:r>
    </w:p>
    <w:p w14:paraId="7067897A" w14:textId="77777777" w:rsidR="00A25909" w:rsidRPr="00C20DF0" w:rsidRDefault="00A25909" w:rsidP="00A25909">
      <w:pPr>
        <w:spacing w:after="120" w:line="276" w:lineRule="auto"/>
        <w:jc w:val="both"/>
        <w:rPr>
          <w:rFonts w:ascii="Arial" w:hAnsi="Arial" w:cs="Arial"/>
          <w:bCs/>
          <w:i/>
          <w:iCs/>
        </w:rPr>
      </w:pPr>
      <w:r>
        <w:rPr>
          <w:rFonts w:ascii="Arial" w:hAnsi="Arial" w:cs="Arial"/>
          <w:b/>
          <w:i/>
          <w:iCs/>
        </w:rPr>
        <w:t xml:space="preserve">Observation 4: </w:t>
      </w:r>
      <w:r>
        <w:rPr>
          <w:rFonts w:ascii="Arial" w:hAnsi="Arial" w:cs="Arial"/>
          <w:bCs/>
          <w:i/>
          <w:iCs/>
        </w:rPr>
        <w:t xml:space="preserve">Dynamic switching can be achieved by utilizing reserved values for antenna port(s) indication table in DCI. </w:t>
      </w:r>
    </w:p>
    <w:p w14:paraId="4F120F78" w14:textId="77777777" w:rsidR="00A25909" w:rsidRPr="00D11094" w:rsidRDefault="00A25909" w:rsidP="00A25909">
      <w:pPr>
        <w:spacing w:after="120" w:line="276" w:lineRule="auto"/>
        <w:jc w:val="both"/>
        <w:rPr>
          <w:rFonts w:ascii="Arial" w:hAnsi="Arial" w:cs="Arial"/>
          <w:i/>
          <w:iCs/>
          <w:lang w:val="en-GB" w:eastAsia="zh-CN"/>
        </w:rPr>
      </w:pPr>
      <w:r w:rsidRPr="00D11094">
        <w:rPr>
          <w:rFonts w:ascii="Arial" w:hAnsi="Arial" w:cs="Arial"/>
          <w:b/>
          <w:bCs/>
          <w:i/>
          <w:iCs/>
          <w:lang w:val="en-GB" w:eastAsia="zh-CN"/>
        </w:rPr>
        <w:t xml:space="preserve">Observation </w:t>
      </w:r>
      <w:r>
        <w:rPr>
          <w:rFonts w:ascii="Arial" w:hAnsi="Arial" w:cs="Arial"/>
          <w:b/>
          <w:bCs/>
          <w:i/>
          <w:iCs/>
          <w:lang w:val="en-GB" w:eastAsia="zh-CN"/>
        </w:rPr>
        <w:t>5</w:t>
      </w:r>
      <w:r w:rsidRPr="00D11094">
        <w:rPr>
          <w:rFonts w:ascii="Arial" w:hAnsi="Arial" w:cs="Arial"/>
          <w:b/>
          <w:bCs/>
          <w:i/>
          <w:iCs/>
          <w:lang w:val="en-GB" w:eastAsia="zh-CN"/>
        </w:rPr>
        <w:t>:</w:t>
      </w:r>
      <w:r w:rsidRPr="00D11094">
        <w:rPr>
          <w:rFonts w:ascii="Arial" w:hAnsi="Arial" w:cs="Arial"/>
          <w:b/>
          <w:bCs/>
          <w:lang w:val="en-GB" w:eastAsia="zh-CN"/>
        </w:rPr>
        <w:t xml:space="preserve"> </w:t>
      </w:r>
      <w:r w:rsidRPr="00D11094">
        <w:rPr>
          <w:rFonts w:ascii="Arial" w:hAnsi="Arial" w:cs="Arial"/>
          <w:i/>
          <w:iCs/>
          <w:lang w:val="en-GB" w:eastAsia="zh-CN"/>
        </w:rPr>
        <w:t xml:space="preserve">Configuring one PUCCH transmission with HARQ-ACK for all the PDSCHs scheduled by one DCI can introduce excessive HARQ-ACK round trip delay and negatively impact on the expected performance gains. </w:t>
      </w:r>
    </w:p>
    <w:p w14:paraId="02E85C11" w14:textId="279FEE74" w:rsidR="00A25909" w:rsidRPr="009C1043" w:rsidRDefault="00A25909" w:rsidP="00A25909">
      <w:pPr>
        <w:spacing w:after="120" w:line="276" w:lineRule="auto"/>
        <w:jc w:val="both"/>
        <w:rPr>
          <w:rFonts w:ascii="Arial" w:hAnsi="Arial" w:cs="Arial"/>
          <w:bCs/>
          <w:i/>
          <w:iCs/>
        </w:rPr>
      </w:pPr>
      <w:r w:rsidRPr="009C1043">
        <w:rPr>
          <w:rFonts w:ascii="Arial" w:hAnsi="Arial" w:cs="Arial"/>
          <w:b/>
          <w:i/>
          <w:iCs/>
        </w:rPr>
        <w:t xml:space="preserve">Observation </w:t>
      </w:r>
      <w:r>
        <w:rPr>
          <w:rFonts w:ascii="Arial" w:hAnsi="Arial" w:cs="Arial"/>
          <w:b/>
          <w:i/>
          <w:iCs/>
        </w:rPr>
        <w:t>6</w:t>
      </w:r>
      <w:r w:rsidRPr="009C1043">
        <w:rPr>
          <w:rFonts w:ascii="Arial" w:hAnsi="Arial" w:cs="Arial"/>
          <w:b/>
          <w:i/>
          <w:iCs/>
        </w:rPr>
        <w:t>:</w:t>
      </w:r>
      <w:r w:rsidRPr="009C1043">
        <w:rPr>
          <w:rFonts w:ascii="Arial" w:hAnsi="Arial" w:cs="Arial"/>
          <w:bCs/>
          <w:i/>
          <w:iCs/>
        </w:rPr>
        <w:t xml:space="preserve"> </w:t>
      </w:r>
      <w:r w:rsidR="00E71C86">
        <w:rPr>
          <w:rFonts w:ascii="Arial" w:hAnsi="Arial" w:cs="Arial"/>
          <w:i/>
          <w:iCs/>
          <w:lang w:val="en-GB" w:eastAsia="zh-CN"/>
        </w:rPr>
        <w:t>Ability to schedule a single slot with SCSs 480 kHz and 960 kHz</w:t>
      </w:r>
      <w:r w:rsidR="00E71C86" w:rsidRPr="00D96B81">
        <w:rPr>
          <w:rFonts w:ascii="Arial" w:hAnsi="Arial" w:cs="Arial"/>
          <w:i/>
          <w:iCs/>
          <w:lang w:val="en-GB" w:eastAsia="zh-CN"/>
        </w:rPr>
        <w:t xml:space="preserve"> </w:t>
      </w:r>
      <w:r w:rsidR="00D96B81" w:rsidRPr="00D96B81">
        <w:rPr>
          <w:rFonts w:ascii="Arial" w:hAnsi="Arial" w:cs="Arial"/>
          <w:i/>
          <w:iCs/>
          <w:lang w:val="en-GB" w:eastAsia="zh-CN"/>
        </w:rPr>
        <w:t>can be useful to support delay sensitive applications.</w:t>
      </w:r>
    </w:p>
    <w:p w14:paraId="2720BA1D" w14:textId="3D8B962F" w:rsidR="00A25909" w:rsidRPr="00CF1363" w:rsidRDefault="00A25909" w:rsidP="00A25909">
      <w:pPr>
        <w:rPr>
          <w:rFonts w:ascii="Arial" w:hAnsi="Arial" w:cs="Arial"/>
          <w:i/>
          <w:iCs/>
          <w:lang w:val="en-GB" w:eastAsia="zh-CN"/>
        </w:rPr>
      </w:pPr>
      <w:r w:rsidRPr="00CF1363">
        <w:rPr>
          <w:rFonts w:ascii="Arial" w:hAnsi="Arial" w:cs="Arial"/>
          <w:b/>
          <w:bCs/>
          <w:i/>
          <w:iCs/>
          <w:lang w:val="en-GB" w:eastAsia="zh-CN"/>
        </w:rPr>
        <w:t xml:space="preserve">Observation </w:t>
      </w:r>
      <w:r>
        <w:rPr>
          <w:rFonts w:ascii="Arial" w:hAnsi="Arial" w:cs="Arial"/>
          <w:b/>
          <w:bCs/>
          <w:i/>
          <w:iCs/>
          <w:lang w:val="en-GB" w:eastAsia="zh-CN"/>
        </w:rPr>
        <w:t>7</w:t>
      </w:r>
      <w:r w:rsidRPr="00CF1363">
        <w:rPr>
          <w:rFonts w:ascii="Arial" w:hAnsi="Arial" w:cs="Arial"/>
          <w:i/>
          <w:iCs/>
          <w:lang w:val="en-GB" w:eastAsia="zh-CN"/>
        </w:rPr>
        <w:t xml:space="preserve">: Supporting a second TB per each PDSCH when multiple PDSCHs are scheduled by a single DCI can have a significant specification impact, UE processing time and complexity. </w:t>
      </w:r>
      <w:r w:rsidRPr="00CF1363">
        <w:rPr>
          <w:rFonts w:ascii="Arial" w:hAnsi="Arial" w:cs="Arial"/>
          <w:lang w:val="en-GB" w:eastAsia="zh-CN"/>
        </w:rPr>
        <w:t xml:space="preserve">Further, having more than </w:t>
      </w:r>
      <w:r w:rsidRPr="00D44B6C">
        <w:rPr>
          <w:rFonts w:ascii="Arial" w:eastAsia="SimSun" w:hAnsi="Arial" w:cs="Arial"/>
          <w:lang w:eastAsia="zh-CN"/>
        </w:rPr>
        <w:t>4 layers is not a typical use case in 52.6-71 GHz</w:t>
      </w:r>
      <w:r w:rsidRPr="00CF1363">
        <w:rPr>
          <w:rFonts w:ascii="Arial" w:hAnsi="Arial" w:cs="Arial"/>
          <w:lang w:val="en-GB" w:eastAsia="zh-CN"/>
        </w:rPr>
        <w:t xml:space="preserve"> thus </w:t>
      </w:r>
      <w:r w:rsidRPr="008D11ED">
        <w:rPr>
          <w:rFonts w:ascii="Arial" w:hAnsi="Arial" w:cs="Arial"/>
          <w:lang w:val="en-GB" w:eastAsia="zh-CN"/>
        </w:rPr>
        <w:t>supporting</w:t>
      </w:r>
      <w:r w:rsidRPr="00162EF2">
        <w:rPr>
          <w:rFonts w:ascii="Arial" w:hAnsi="Arial" w:cs="Arial"/>
          <w:lang w:val="en-GB" w:eastAsia="zh-CN"/>
        </w:rPr>
        <w:t xml:space="preserve"> a 2</w:t>
      </w:r>
      <w:r w:rsidRPr="00671C83">
        <w:rPr>
          <w:rFonts w:ascii="Arial" w:hAnsi="Arial" w:cs="Arial"/>
          <w:vertAlign w:val="superscript"/>
          <w:lang w:val="en-GB" w:eastAsia="zh-CN"/>
        </w:rPr>
        <w:t>nd</w:t>
      </w:r>
      <w:r w:rsidRPr="00E21212">
        <w:rPr>
          <w:rFonts w:ascii="Arial" w:hAnsi="Arial" w:cs="Arial"/>
          <w:lang w:val="en-GB" w:eastAsia="zh-CN"/>
        </w:rPr>
        <w:t xml:space="preserve"> TB in </w:t>
      </w:r>
      <w:r w:rsidRPr="002019C5">
        <w:rPr>
          <w:rFonts w:ascii="Arial" w:hAnsi="Arial" w:cs="Arial"/>
          <w:lang w:val="en-GB" w:eastAsia="zh-CN"/>
        </w:rPr>
        <w:t xml:space="preserve">lack </w:t>
      </w:r>
      <w:r w:rsidRPr="001061BB">
        <w:rPr>
          <w:rFonts w:ascii="Arial" w:hAnsi="Arial" w:cs="Arial"/>
          <w:lang w:val="en-GB" w:eastAsia="zh-CN"/>
        </w:rPr>
        <w:t>motivated</w:t>
      </w:r>
      <w:r w:rsidRPr="00CF1363">
        <w:rPr>
          <w:rFonts w:ascii="Arial" w:hAnsi="Arial" w:cs="Arial"/>
          <w:lang w:val="en-GB" w:eastAsia="zh-CN"/>
        </w:rPr>
        <w:t>.</w:t>
      </w:r>
    </w:p>
    <w:p w14:paraId="2D90BE62" w14:textId="77777777" w:rsidR="00A25909" w:rsidRPr="00C22412" w:rsidRDefault="00A25909" w:rsidP="00A25909">
      <w:pPr>
        <w:spacing w:after="120" w:line="276" w:lineRule="auto"/>
        <w:jc w:val="both"/>
        <w:rPr>
          <w:rFonts w:ascii="Arial" w:hAnsi="Arial" w:cs="Arial"/>
          <w:bCs/>
          <w:i/>
          <w:iCs/>
        </w:rPr>
      </w:pPr>
      <w:r w:rsidRPr="00C22412">
        <w:rPr>
          <w:rFonts w:ascii="Arial" w:hAnsi="Arial" w:cs="Arial"/>
          <w:b/>
          <w:i/>
          <w:iCs/>
        </w:rPr>
        <w:t xml:space="preserve">Observation </w:t>
      </w:r>
      <w:r>
        <w:rPr>
          <w:rFonts w:ascii="Arial" w:hAnsi="Arial" w:cs="Arial"/>
          <w:b/>
          <w:i/>
          <w:iCs/>
        </w:rPr>
        <w:t>8</w:t>
      </w:r>
      <w:r w:rsidRPr="00C22412">
        <w:rPr>
          <w:rFonts w:ascii="Arial" w:hAnsi="Arial" w:cs="Arial"/>
          <w:b/>
          <w:i/>
          <w:iCs/>
        </w:rPr>
        <w:t>:</w:t>
      </w:r>
      <w:r w:rsidRPr="00C22412">
        <w:rPr>
          <w:rFonts w:ascii="Arial" w:hAnsi="Arial" w:cs="Arial"/>
          <w:bCs/>
          <w:i/>
          <w:iCs/>
        </w:rPr>
        <w:t xml:space="preserve"> It is observed that required payloads of DCI for frequency domain resource allocation do not increase as maximum number of RBs does not increase.</w:t>
      </w:r>
    </w:p>
    <w:p w14:paraId="24E489E6" w14:textId="77777777" w:rsidR="00A25909" w:rsidRPr="00C22412" w:rsidRDefault="00A25909" w:rsidP="00A25909">
      <w:pPr>
        <w:spacing w:after="120" w:line="276" w:lineRule="auto"/>
        <w:jc w:val="both"/>
        <w:rPr>
          <w:rFonts w:ascii="Arial" w:hAnsi="Arial" w:cs="Arial"/>
          <w:bCs/>
          <w:i/>
          <w:iCs/>
        </w:rPr>
      </w:pPr>
      <w:r w:rsidRPr="00C22412">
        <w:rPr>
          <w:rFonts w:ascii="Arial" w:hAnsi="Arial" w:cs="Arial"/>
          <w:b/>
          <w:i/>
          <w:iCs/>
        </w:rPr>
        <w:t xml:space="preserve">Observation </w:t>
      </w:r>
      <w:r>
        <w:rPr>
          <w:rFonts w:ascii="Arial" w:hAnsi="Arial" w:cs="Arial"/>
          <w:b/>
          <w:i/>
          <w:iCs/>
        </w:rPr>
        <w:t>9</w:t>
      </w:r>
      <w:r w:rsidRPr="00C22412">
        <w:rPr>
          <w:rFonts w:ascii="Arial" w:hAnsi="Arial" w:cs="Arial"/>
          <w:b/>
          <w:i/>
          <w:iCs/>
        </w:rPr>
        <w:t>:</w:t>
      </w:r>
      <w:r w:rsidRPr="00C22412">
        <w:rPr>
          <w:rFonts w:ascii="Arial" w:hAnsi="Arial" w:cs="Arial"/>
          <w:bCs/>
          <w:i/>
          <w:iCs/>
        </w:rPr>
        <w:t xml:space="preserve"> Larger RB size reduces frequency domain resource allocation flexibility, and this may be a crucial disadvantage as higher SCSs occupies larger bandwidths than lower SCSs with the same RBG size.</w:t>
      </w:r>
    </w:p>
    <w:p w14:paraId="6E8AFD4A" w14:textId="77777777" w:rsidR="00A25909" w:rsidRPr="00DA1F2A" w:rsidRDefault="00A25909" w:rsidP="00A25909">
      <w:pPr>
        <w:spacing w:after="120" w:line="276" w:lineRule="auto"/>
        <w:jc w:val="both"/>
        <w:rPr>
          <w:rFonts w:ascii="Arial" w:hAnsi="Arial" w:cs="Arial"/>
          <w:bCs/>
          <w:i/>
          <w:iCs/>
        </w:rPr>
      </w:pPr>
    </w:p>
    <w:p w14:paraId="6523FDAF" w14:textId="77777777" w:rsidR="00A25909" w:rsidRDefault="00A25909" w:rsidP="00A25909">
      <w:pPr>
        <w:spacing w:after="120" w:line="276" w:lineRule="auto"/>
        <w:jc w:val="both"/>
        <w:rPr>
          <w:rFonts w:ascii="Arial" w:hAnsi="Arial" w:cs="Arial"/>
          <w:bCs/>
          <w:i/>
          <w:iCs/>
        </w:rPr>
      </w:pPr>
      <w:r w:rsidRPr="00824502">
        <w:rPr>
          <w:rFonts w:ascii="Arial" w:hAnsi="Arial" w:cs="Arial"/>
          <w:b/>
          <w:i/>
          <w:iCs/>
        </w:rPr>
        <w:t>Proposal 1:</w:t>
      </w:r>
      <w:r w:rsidRPr="00824502">
        <w:rPr>
          <w:rFonts w:ascii="Arial" w:hAnsi="Arial" w:cs="Arial"/>
          <w:bCs/>
          <w:i/>
          <w:iCs/>
        </w:rPr>
        <w:t xml:space="preserve"> Support proposed DM-RS pattern </w:t>
      </w:r>
      <w:r>
        <w:rPr>
          <w:rFonts w:ascii="Arial" w:hAnsi="Arial" w:cs="Arial"/>
          <w:bCs/>
          <w:i/>
          <w:iCs/>
        </w:rPr>
        <w:t xml:space="preserve">with dynamic switching </w:t>
      </w:r>
      <w:r w:rsidRPr="00824502">
        <w:rPr>
          <w:rFonts w:ascii="Arial" w:hAnsi="Arial" w:cs="Arial"/>
          <w:bCs/>
          <w:i/>
          <w:iCs/>
        </w:rPr>
        <w:t>for PDSCH and PUSCH with larger SCSs.</w:t>
      </w:r>
    </w:p>
    <w:p w14:paraId="30C821E1" w14:textId="77777777" w:rsidR="00A25909" w:rsidRDefault="00A25909" w:rsidP="00A25909">
      <w:pPr>
        <w:rPr>
          <w:rFonts w:ascii="Arial" w:hAnsi="Arial" w:cs="Arial"/>
          <w:bCs/>
          <w:i/>
          <w:iCs/>
        </w:rPr>
      </w:pPr>
      <w:r w:rsidRPr="00824502">
        <w:rPr>
          <w:rFonts w:ascii="Arial" w:hAnsi="Arial" w:cs="Arial"/>
          <w:b/>
          <w:i/>
          <w:iCs/>
        </w:rPr>
        <w:t xml:space="preserve">Proposal </w:t>
      </w:r>
      <w:r>
        <w:rPr>
          <w:rFonts w:ascii="Arial" w:hAnsi="Arial" w:cs="Arial"/>
          <w:b/>
          <w:i/>
          <w:iCs/>
        </w:rPr>
        <w:t>2</w:t>
      </w:r>
      <w:r w:rsidRPr="00824502">
        <w:rPr>
          <w:rFonts w:ascii="Arial" w:hAnsi="Arial" w:cs="Arial"/>
          <w:b/>
          <w:i/>
          <w:iCs/>
        </w:rPr>
        <w:t>:</w:t>
      </w:r>
      <w:r w:rsidRPr="00824502">
        <w:rPr>
          <w:rFonts w:ascii="Arial" w:hAnsi="Arial" w:cs="Arial"/>
          <w:bCs/>
          <w:i/>
          <w:iCs/>
        </w:rPr>
        <w:t xml:space="preserve"> Support </w:t>
      </w:r>
      <w:r>
        <w:rPr>
          <w:rFonts w:ascii="Arial" w:hAnsi="Arial" w:cs="Arial"/>
          <w:bCs/>
          <w:i/>
          <w:iCs/>
        </w:rPr>
        <w:t xml:space="preserve">the updated antenna port(s) indication table for enhanced density DM-RS. </w:t>
      </w:r>
    </w:p>
    <w:p w14:paraId="08C87F85" w14:textId="77777777" w:rsidR="00A25909" w:rsidRPr="007D5F9E" w:rsidRDefault="00A25909" w:rsidP="00A25909">
      <w:pPr>
        <w:spacing w:after="120" w:line="276" w:lineRule="auto"/>
        <w:jc w:val="both"/>
        <w:rPr>
          <w:rFonts w:ascii="Arial" w:hAnsi="Arial" w:cs="Arial"/>
          <w:b/>
          <w:bCs/>
          <w:i/>
          <w:iCs/>
          <w:lang w:val="en-GB" w:eastAsia="zh-CN"/>
        </w:rPr>
      </w:pPr>
      <w:r w:rsidRPr="007D5F9E">
        <w:rPr>
          <w:rFonts w:ascii="Arial" w:hAnsi="Arial" w:cs="Arial"/>
          <w:b/>
          <w:bCs/>
          <w:i/>
          <w:iCs/>
          <w:lang w:val="en-GB" w:eastAsia="zh-CN"/>
        </w:rPr>
        <w:t xml:space="preserve">Proposal </w:t>
      </w:r>
      <w:r>
        <w:rPr>
          <w:rFonts w:ascii="Arial" w:hAnsi="Arial" w:cs="Arial"/>
          <w:b/>
          <w:bCs/>
          <w:i/>
          <w:iCs/>
          <w:lang w:val="en-GB" w:eastAsia="zh-CN"/>
        </w:rPr>
        <w:t>3</w:t>
      </w:r>
      <w:r w:rsidRPr="007D2C59">
        <w:rPr>
          <w:rFonts w:ascii="Arial" w:hAnsi="Arial" w:cs="Arial"/>
          <w:b/>
          <w:bCs/>
          <w:i/>
          <w:iCs/>
          <w:lang w:val="en-GB" w:eastAsia="zh-CN"/>
        </w:rPr>
        <w:t xml:space="preserve">: </w:t>
      </w:r>
      <w:r w:rsidRPr="008153A6">
        <w:rPr>
          <w:rFonts w:ascii="Arial" w:hAnsi="Arial" w:cs="Arial"/>
          <w:bCs/>
          <w:i/>
          <w:iCs/>
          <w:snapToGrid w:val="0"/>
        </w:rPr>
        <w:t>Support multiple PUCCHs carrying HARQ information of multiple PDSCHs scheduled by a single DCI. To this end, multiple sub-codebooks</w:t>
      </w:r>
      <w:r>
        <w:rPr>
          <w:rFonts w:ascii="Arial" w:hAnsi="Arial" w:cs="Arial"/>
          <w:bCs/>
          <w:i/>
          <w:iCs/>
          <w:snapToGrid w:val="0"/>
        </w:rPr>
        <w:t>, one for each PUCCH,</w:t>
      </w:r>
      <w:r w:rsidRPr="008153A6">
        <w:rPr>
          <w:rFonts w:ascii="Arial" w:hAnsi="Arial" w:cs="Arial"/>
          <w:bCs/>
          <w:i/>
          <w:iCs/>
          <w:snapToGrid w:val="0"/>
        </w:rPr>
        <w:t xml:space="preserve"> </w:t>
      </w:r>
      <w:r>
        <w:rPr>
          <w:rFonts w:ascii="Arial" w:hAnsi="Arial" w:cs="Arial"/>
          <w:bCs/>
          <w:i/>
          <w:iCs/>
          <w:snapToGrid w:val="0"/>
        </w:rPr>
        <w:t>with</w:t>
      </w:r>
      <w:r w:rsidRPr="008153A6">
        <w:rPr>
          <w:rFonts w:ascii="Arial" w:hAnsi="Arial" w:cs="Arial"/>
          <w:bCs/>
          <w:i/>
          <w:iCs/>
          <w:snapToGrid w:val="0"/>
        </w:rPr>
        <w:t xml:space="preserve"> HARQ-ACK information of a sub-set of scheduled PDSCHSs can be constructed.</w:t>
      </w:r>
    </w:p>
    <w:p w14:paraId="0ED0CF6F" w14:textId="77777777" w:rsidR="00A25909" w:rsidRDefault="00A25909" w:rsidP="00A25909">
      <w:pPr>
        <w:spacing w:after="120" w:line="276" w:lineRule="auto"/>
        <w:jc w:val="both"/>
        <w:rPr>
          <w:rFonts w:ascii="Arial" w:hAnsi="Arial" w:cs="Arial"/>
          <w:i/>
          <w:iCs/>
        </w:rPr>
      </w:pPr>
      <w:r w:rsidRPr="009C1043">
        <w:rPr>
          <w:rFonts w:ascii="Arial" w:hAnsi="Arial" w:cs="Arial"/>
          <w:b/>
          <w:bCs/>
          <w:i/>
          <w:iCs/>
        </w:rPr>
        <w:t xml:space="preserve">Proposal </w:t>
      </w:r>
      <w:r>
        <w:rPr>
          <w:rFonts w:ascii="Arial" w:hAnsi="Arial" w:cs="Arial"/>
          <w:b/>
          <w:bCs/>
          <w:i/>
          <w:iCs/>
        </w:rPr>
        <w:t>4</w:t>
      </w:r>
      <w:r w:rsidRPr="009C1043">
        <w:rPr>
          <w:rFonts w:ascii="Arial" w:hAnsi="Arial" w:cs="Arial"/>
        </w:rPr>
        <w:t xml:space="preserve">: </w:t>
      </w:r>
      <w:r w:rsidRPr="009C1043">
        <w:rPr>
          <w:rFonts w:ascii="Arial" w:hAnsi="Arial" w:cs="Arial"/>
          <w:i/>
          <w:iCs/>
        </w:rPr>
        <w:t>To support multiple PUCCHs carrying HARQ-ACK information of a group of PDSCHs scheduled by a single DCI, extend TDRA table such that each row indicates multiple slot offsets (K</w:t>
      </w:r>
      <w:r w:rsidRPr="009C1043">
        <w:rPr>
          <w:rFonts w:ascii="Arial" w:hAnsi="Arial" w:cs="Arial"/>
          <w:i/>
          <w:iCs/>
          <w:vertAlign w:val="subscript"/>
        </w:rPr>
        <w:t>0</w:t>
      </w:r>
      <w:r w:rsidRPr="009C1043">
        <w:rPr>
          <w:rFonts w:ascii="Arial" w:hAnsi="Arial" w:cs="Arial"/>
          <w:i/>
          <w:iCs/>
        </w:rPr>
        <w:t xml:space="preserve"> values) corresponding to multiple HARQ-ACK sub codebooks.</w:t>
      </w:r>
    </w:p>
    <w:p w14:paraId="7BB29F0D" w14:textId="77777777" w:rsidR="00A25909" w:rsidRDefault="00A25909" w:rsidP="00A25909">
      <w:pPr>
        <w:spacing w:after="120" w:line="276" w:lineRule="auto"/>
        <w:jc w:val="both"/>
        <w:rPr>
          <w:rFonts w:ascii="Arial" w:hAnsi="Arial" w:cs="Arial"/>
          <w:i/>
          <w:iCs/>
        </w:rPr>
      </w:pPr>
      <w:r w:rsidRPr="00082AB4">
        <w:rPr>
          <w:rFonts w:ascii="Arial" w:hAnsi="Arial" w:cs="Arial"/>
          <w:b/>
          <w:bCs/>
          <w:i/>
          <w:iCs/>
          <w:lang w:val="en-GB" w:eastAsia="zh-CN"/>
        </w:rPr>
        <w:t xml:space="preserve">Proposal </w:t>
      </w:r>
      <w:r>
        <w:rPr>
          <w:rFonts w:ascii="Arial" w:hAnsi="Arial" w:cs="Arial"/>
          <w:b/>
          <w:bCs/>
          <w:i/>
          <w:iCs/>
          <w:lang w:val="en-GB" w:eastAsia="zh-CN"/>
        </w:rPr>
        <w:t>5</w:t>
      </w:r>
      <w:r w:rsidRPr="00082AB4">
        <w:rPr>
          <w:rFonts w:ascii="Arial" w:hAnsi="Arial" w:cs="Arial"/>
          <w:b/>
          <w:bCs/>
          <w:i/>
          <w:iCs/>
          <w:lang w:val="en-GB" w:eastAsia="zh-CN"/>
        </w:rPr>
        <w:t>:</w:t>
      </w:r>
      <w:r w:rsidRPr="008C29DE">
        <w:rPr>
          <w:rFonts w:ascii="Arial" w:hAnsi="Arial" w:cs="Arial"/>
          <w:i/>
          <w:iCs/>
          <w:lang w:val="en-GB" w:eastAsia="zh-CN"/>
        </w:rPr>
        <w:t xml:space="preserve"> </w:t>
      </w:r>
      <w:r w:rsidRPr="008C29DE">
        <w:rPr>
          <w:rFonts w:ascii="Arial" w:hAnsi="Arial" w:cs="Arial"/>
          <w:i/>
          <w:iCs/>
          <w:lang w:eastAsia="zh-CN"/>
        </w:rPr>
        <w:t>The maximum number of HARQ processes does not change to support multi-PDSCH/PUSCH scheduling.</w:t>
      </w:r>
    </w:p>
    <w:p w14:paraId="0E8CABBD" w14:textId="77777777" w:rsidR="00A25909" w:rsidRDefault="00A25909" w:rsidP="00A25909">
      <w:pPr>
        <w:rPr>
          <w:rFonts w:ascii="Arial" w:eastAsia="SimSun" w:hAnsi="Arial" w:cs="Arial"/>
          <w:i/>
        </w:rPr>
      </w:pPr>
      <w:r w:rsidRPr="005D6AEF">
        <w:rPr>
          <w:rFonts w:ascii="Arial" w:hAnsi="Arial" w:cs="Arial"/>
          <w:b/>
          <w:bCs/>
          <w:i/>
        </w:rPr>
        <w:t xml:space="preserve">Proposal </w:t>
      </w:r>
      <w:r>
        <w:rPr>
          <w:rFonts w:ascii="Arial" w:hAnsi="Arial" w:cs="Arial"/>
          <w:b/>
          <w:bCs/>
          <w:i/>
        </w:rPr>
        <w:t>6</w:t>
      </w:r>
      <w:r w:rsidRPr="005D6AEF">
        <w:rPr>
          <w:rFonts w:ascii="Arial" w:hAnsi="Arial" w:cs="Arial"/>
          <w:b/>
          <w:bCs/>
          <w:i/>
        </w:rPr>
        <w:t>:</w:t>
      </w:r>
      <w:r w:rsidRPr="005D6AEF">
        <w:rPr>
          <w:rFonts w:ascii="Arial" w:eastAsia="SimSun" w:hAnsi="Arial" w:cs="Arial"/>
          <w:i/>
        </w:rPr>
        <w:t xml:space="preserve"> Support bundling of HARQ-ACK information bits for multiple PDSCHs. the number of HARQ-ACK information bits for a candidate PDSCH reception occasion is determined based on the number of bundled PDSCHs.</w:t>
      </w:r>
    </w:p>
    <w:p w14:paraId="45A5286F" w14:textId="77777777" w:rsidR="00A25909" w:rsidRDefault="00A25909" w:rsidP="00A25909">
      <w:pPr>
        <w:jc w:val="both"/>
        <w:rPr>
          <w:rFonts w:ascii="Arial" w:hAnsi="Arial" w:cs="Arial"/>
          <w:i/>
        </w:rPr>
      </w:pPr>
      <w:r w:rsidRPr="005D6AEF">
        <w:rPr>
          <w:rFonts w:ascii="Arial" w:eastAsia="SimSun" w:hAnsi="Arial" w:cs="Arial"/>
          <w:b/>
          <w:bCs/>
          <w:i/>
        </w:rPr>
        <w:lastRenderedPageBreak/>
        <w:t xml:space="preserve">Proposal </w:t>
      </w:r>
      <w:r>
        <w:rPr>
          <w:rFonts w:ascii="Arial" w:eastAsia="SimSun" w:hAnsi="Arial" w:cs="Arial"/>
          <w:b/>
          <w:bCs/>
          <w:i/>
        </w:rPr>
        <w:t>7</w:t>
      </w:r>
      <w:r w:rsidRPr="005D6AEF">
        <w:rPr>
          <w:rFonts w:ascii="Arial" w:eastAsia="SimSun" w:hAnsi="Arial" w:cs="Arial"/>
          <w:b/>
          <w:bCs/>
          <w:i/>
        </w:rPr>
        <w:t>:</w:t>
      </w:r>
      <w:r w:rsidRPr="005D6AEF">
        <w:rPr>
          <w:rFonts w:ascii="Arial" w:eastAsia="SimSun" w:hAnsi="Arial" w:cs="Arial"/>
          <w:i/>
        </w:rPr>
        <w:t xml:space="preserve"> Due to short slot duration, i</w:t>
      </w:r>
      <w:r w:rsidRPr="005D6AEF">
        <w:rPr>
          <w:rFonts w:ascii="Arial" w:hAnsi="Arial" w:cs="Arial"/>
          <w:i/>
        </w:rPr>
        <w:t>t is sufficient to support a single PDSCH per slot, at least for 480, 960 kHz SCS.</w:t>
      </w:r>
    </w:p>
    <w:p w14:paraId="6C0CFBB2" w14:textId="77777777" w:rsidR="00A25909" w:rsidRPr="00FD5427" w:rsidRDefault="00A25909" w:rsidP="00A25909">
      <w:pPr>
        <w:jc w:val="both"/>
        <w:rPr>
          <w:rFonts w:ascii="Arial" w:eastAsia="SimSun" w:hAnsi="Arial" w:cs="Arial"/>
          <w:i/>
        </w:rPr>
      </w:pPr>
      <w:r w:rsidRPr="00FD5427">
        <w:rPr>
          <w:rFonts w:ascii="Arial" w:eastAsia="SimSun" w:hAnsi="Arial" w:cs="Arial"/>
          <w:b/>
          <w:bCs/>
          <w:i/>
        </w:rPr>
        <w:t xml:space="preserve">Proposal 8: </w:t>
      </w:r>
      <w:r w:rsidRPr="00FD5427">
        <w:rPr>
          <w:rFonts w:ascii="Arial" w:eastAsia="SimSun" w:hAnsi="Arial" w:cs="Arial"/>
          <w:i/>
        </w:rPr>
        <w:t xml:space="preserve">Carefully evaluate the impact of PDSCHs that overlaps with semi-static UL symbol(s) on the HARQ design considering the impact on specifications. </w:t>
      </w:r>
    </w:p>
    <w:p w14:paraId="4920BF8B" w14:textId="2F0D4BD6" w:rsidR="00A25909" w:rsidRPr="00FD5427" w:rsidRDefault="00A25909" w:rsidP="00A25909">
      <w:pPr>
        <w:jc w:val="both"/>
        <w:rPr>
          <w:rFonts w:ascii="Arial" w:eastAsia="SimSun" w:hAnsi="Arial" w:cs="Arial"/>
          <w:i/>
        </w:rPr>
      </w:pPr>
      <w:r w:rsidRPr="00FD5427">
        <w:rPr>
          <w:rFonts w:ascii="Arial" w:eastAsia="SimSun" w:hAnsi="Arial" w:cs="Arial"/>
          <w:b/>
          <w:bCs/>
          <w:i/>
        </w:rPr>
        <w:t xml:space="preserve">Proposal 9: </w:t>
      </w:r>
      <w:r w:rsidR="00914780">
        <w:rPr>
          <w:rFonts w:ascii="Arial" w:hAnsi="Arial" w:cs="Arial"/>
          <w:bCs/>
          <w:i/>
          <w:iCs/>
        </w:rPr>
        <w:t>Minimum number of slots that can be schedule by a single DCI for SCSs 480 kHz and 960 kHz is 1.</w:t>
      </w:r>
    </w:p>
    <w:p w14:paraId="08611649" w14:textId="77777777" w:rsidR="00A25909" w:rsidRDefault="00A25909" w:rsidP="00A25909">
      <w:pPr>
        <w:spacing w:after="120" w:line="276" w:lineRule="auto"/>
        <w:jc w:val="both"/>
        <w:rPr>
          <w:rFonts w:ascii="Arial" w:eastAsia="Malgun Gothic" w:hAnsi="Arial" w:cs="Arial"/>
        </w:rPr>
      </w:pPr>
      <w:r w:rsidRPr="0012257F">
        <w:rPr>
          <w:rFonts w:ascii="Arial" w:eastAsia="Malgun Gothic" w:hAnsi="Arial" w:cs="Arial"/>
          <w:b/>
          <w:bCs/>
          <w:i/>
          <w:iCs/>
        </w:rPr>
        <w:t xml:space="preserve">Proposal </w:t>
      </w:r>
      <w:r>
        <w:rPr>
          <w:rFonts w:ascii="Arial" w:eastAsia="Malgun Gothic" w:hAnsi="Arial" w:cs="Arial"/>
          <w:b/>
          <w:bCs/>
          <w:i/>
          <w:iCs/>
        </w:rPr>
        <w:t>10</w:t>
      </w:r>
      <w:r w:rsidRPr="0012257F">
        <w:rPr>
          <w:rFonts w:ascii="Arial" w:eastAsia="Malgun Gothic" w:hAnsi="Arial" w:cs="Arial"/>
          <w:b/>
          <w:bCs/>
          <w:i/>
          <w:iCs/>
        </w:rPr>
        <w:t>:</w:t>
      </w:r>
      <w:r>
        <w:rPr>
          <w:rFonts w:ascii="Arial" w:eastAsia="Malgun Gothic" w:hAnsi="Arial" w:cs="Arial"/>
        </w:rPr>
        <w:t xml:space="preserve"> </w:t>
      </w:r>
      <w:r w:rsidRPr="0076596A">
        <w:rPr>
          <w:rFonts w:ascii="Arial" w:hAnsi="Arial" w:cs="Arial"/>
          <w:bCs/>
          <w:i/>
          <w:iCs/>
        </w:rPr>
        <w:t xml:space="preserve">The maximum number of PDSCHs or PUSCHs scheduled by a single DCI is 8 for both 480 kHz and 960 kHz SCS. </w:t>
      </w:r>
      <w:r>
        <w:rPr>
          <w:rFonts w:ascii="Arial" w:hAnsi="Arial" w:cs="Arial"/>
          <w:bCs/>
          <w:i/>
          <w:iCs/>
        </w:rPr>
        <w:t xml:space="preserve">Subject to the maximum configurable value, </w:t>
      </w:r>
      <w:r w:rsidRPr="0076596A">
        <w:rPr>
          <w:rFonts w:ascii="Arial" w:hAnsi="Arial" w:cs="Arial"/>
          <w:i/>
          <w:iCs/>
        </w:rPr>
        <w:t xml:space="preserve">gNB </w:t>
      </w:r>
      <w:r>
        <w:rPr>
          <w:rFonts w:ascii="Arial" w:hAnsi="Arial" w:cs="Arial"/>
          <w:i/>
          <w:iCs/>
        </w:rPr>
        <w:t>can dynamically indicate the maximum number of PDSCHs/PUSCHs UE can expect.</w:t>
      </w:r>
    </w:p>
    <w:p w14:paraId="0FA09962" w14:textId="77777777" w:rsidR="00A25909" w:rsidRDefault="00A25909" w:rsidP="00A25909">
      <w:pPr>
        <w:spacing w:after="120" w:line="256" w:lineRule="auto"/>
        <w:jc w:val="both"/>
        <w:rPr>
          <w:rFonts w:ascii="Arial" w:eastAsia="Malgun Gothic" w:hAnsi="Arial" w:cs="Arial"/>
          <w:i/>
          <w:iCs/>
        </w:rPr>
      </w:pPr>
      <w:r w:rsidRPr="00CF1363">
        <w:rPr>
          <w:rFonts w:ascii="Arial" w:hAnsi="Arial" w:cs="Arial"/>
          <w:b/>
          <w:bCs/>
          <w:i/>
          <w:iCs/>
          <w:lang w:val="en-GB" w:eastAsia="zh-CN"/>
        </w:rPr>
        <w:t xml:space="preserve">Proposal </w:t>
      </w:r>
      <w:r>
        <w:rPr>
          <w:rFonts w:ascii="Arial" w:hAnsi="Arial" w:cs="Arial"/>
          <w:b/>
          <w:bCs/>
          <w:i/>
          <w:iCs/>
          <w:lang w:val="en-GB" w:eastAsia="zh-CN"/>
        </w:rPr>
        <w:t>11</w:t>
      </w:r>
      <w:r w:rsidRPr="00CF1363">
        <w:rPr>
          <w:rFonts w:ascii="Arial" w:hAnsi="Arial" w:cs="Arial"/>
          <w:b/>
          <w:bCs/>
          <w:i/>
          <w:iCs/>
          <w:lang w:val="en-GB" w:eastAsia="zh-CN"/>
        </w:rPr>
        <w:t>:</w:t>
      </w:r>
      <w:r w:rsidRPr="00CF1363">
        <w:rPr>
          <w:rFonts w:ascii="Arial" w:hAnsi="Arial" w:cs="Arial"/>
          <w:i/>
          <w:iCs/>
          <w:lang w:val="en-GB" w:eastAsia="zh-CN"/>
        </w:rPr>
        <w:t xml:space="preserve"> </w:t>
      </w:r>
      <w:r>
        <w:rPr>
          <w:rFonts w:ascii="Arial" w:eastAsia="Malgun Gothic" w:hAnsi="Arial" w:cs="Arial"/>
          <w:i/>
          <w:iCs/>
        </w:rPr>
        <w:t>S</w:t>
      </w:r>
      <w:r w:rsidRPr="00CF1363">
        <w:rPr>
          <w:rFonts w:ascii="Arial" w:eastAsia="Malgun Gothic" w:hAnsi="Arial" w:cs="Arial"/>
          <w:i/>
          <w:iCs/>
        </w:rPr>
        <w:t>cheduling of the 2</w:t>
      </w:r>
      <w:r w:rsidRPr="00CF1363">
        <w:rPr>
          <w:rFonts w:ascii="Arial" w:eastAsia="Malgun Gothic" w:hAnsi="Arial" w:cs="Arial"/>
          <w:i/>
          <w:iCs/>
          <w:vertAlign w:val="superscript"/>
        </w:rPr>
        <w:t>nd</w:t>
      </w:r>
      <w:r w:rsidRPr="00CF1363">
        <w:rPr>
          <w:rFonts w:ascii="Arial" w:eastAsia="Malgun Gothic" w:hAnsi="Arial" w:cs="Arial"/>
          <w:i/>
          <w:iCs/>
        </w:rPr>
        <w:t xml:space="preserve"> TB for each PDSCH when multiple PDSCHs are scheduled by a single DCI is not supported. </w:t>
      </w:r>
    </w:p>
    <w:p w14:paraId="1F28F42F" w14:textId="77777777" w:rsidR="00A25909" w:rsidRPr="00FD5427" w:rsidRDefault="00A25909" w:rsidP="00A25909">
      <w:pPr>
        <w:spacing w:after="120" w:line="276" w:lineRule="auto"/>
        <w:jc w:val="both"/>
        <w:rPr>
          <w:rFonts w:ascii="Arial" w:hAnsi="Arial" w:cs="Arial"/>
          <w:i/>
          <w:iCs/>
        </w:rPr>
      </w:pPr>
      <w:r w:rsidRPr="00D44B6C">
        <w:rPr>
          <w:rFonts w:ascii="Arial" w:eastAsia="Malgun Gothic" w:hAnsi="Arial" w:cs="Arial"/>
          <w:b/>
          <w:bCs/>
          <w:i/>
          <w:iCs/>
        </w:rPr>
        <w:t xml:space="preserve">Proposal </w:t>
      </w:r>
      <w:r>
        <w:rPr>
          <w:rFonts w:ascii="Arial" w:eastAsia="Malgun Gothic" w:hAnsi="Arial" w:cs="Arial"/>
          <w:b/>
          <w:bCs/>
          <w:i/>
          <w:iCs/>
        </w:rPr>
        <w:t>12</w:t>
      </w:r>
      <w:r w:rsidRPr="00D44B6C">
        <w:rPr>
          <w:rFonts w:ascii="Arial" w:eastAsia="Malgun Gothic" w:hAnsi="Arial" w:cs="Arial"/>
          <w:b/>
          <w:bCs/>
          <w:i/>
          <w:iCs/>
        </w:rPr>
        <w:t>:</w:t>
      </w:r>
      <w:r w:rsidRPr="00D44B6C">
        <w:rPr>
          <w:rFonts w:ascii="Arial" w:eastAsia="Malgun Gothic" w:hAnsi="Arial" w:cs="Arial"/>
          <w:i/>
          <w:iCs/>
        </w:rPr>
        <w:t xml:space="preserve"> For PUSCH priority indication for multi-PUSCH scheduling, signaling overhead and scheduling flexibility should be carefully considered. </w:t>
      </w:r>
    </w:p>
    <w:p w14:paraId="012C6FAB" w14:textId="77777777" w:rsidR="00A25909" w:rsidRPr="00D44B6C" w:rsidRDefault="00A25909" w:rsidP="00A25909">
      <w:pPr>
        <w:spacing w:after="120" w:line="240" w:lineRule="auto"/>
        <w:jc w:val="both"/>
        <w:rPr>
          <w:rFonts w:ascii="Arial" w:hAnsi="Arial" w:cs="Arial"/>
          <w:i/>
          <w:iCs/>
        </w:rPr>
      </w:pPr>
      <w:r w:rsidRPr="00D44B6C">
        <w:rPr>
          <w:rFonts w:ascii="Arial" w:hAnsi="Arial" w:cs="Arial"/>
          <w:b/>
          <w:bCs/>
          <w:i/>
          <w:iCs/>
        </w:rPr>
        <w:t xml:space="preserve">Proposal </w:t>
      </w:r>
      <w:r>
        <w:rPr>
          <w:rFonts w:ascii="Arial" w:hAnsi="Arial" w:cs="Arial"/>
          <w:b/>
          <w:bCs/>
          <w:i/>
          <w:iCs/>
        </w:rPr>
        <w:t>13</w:t>
      </w:r>
      <w:r w:rsidRPr="00D44B6C">
        <w:rPr>
          <w:rFonts w:ascii="Arial" w:hAnsi="Arial" w:cs="Arial"/>
          <w:b/>
          <w:bCs/>
          <w:i/>
          <w:iCs/>
        </w:rPr>
        <w:t>:</w:t>
      </w:r>
      <w:r w:rsidRPr="008D11ED">
        <w:rPr>
          <w:rFonts w:ascii="Arial" w:hAnsi="Arial" w:cs="Arial"/>
          <w:i/>
          <w:iCs/>
        </w:rPr>
        <w:t xml:space="preserve"> </w:t>
      </w:r>
      <w:r w:rsidRPr="00D44B6C">
        <w:rPr>
          <w:rFonts w:ascii="Arial" w:hAnsi="Arial" w:cs="Arial"/>
          <w:i/>
          <w:iCs/>
        </w:rPr>
        <w:t xml:space="preserve">As all scheduled PDSCHs/PUSCHs should be transmitted within the channel coherent time, the maximum value of the gap between the first scheduled PDSCH and the last scheduled PDSCH or between the first scheduled PUSCH and the last scheduled PUSCH should be carefully selected. </w:t>
      </w:r>
    </w:p>
    <w:p w14:paraId="20C49644" w14:textId="77777777" w:rsidR="00A25909" w:rsidRDefault="00A25909" w:rsidP="00A25909">
      <w:pPr>
        <w:spacing w:after="120" w:line="252" w:lineRule="auto"/>
        <w:rPr>
          <w:rFonts w:ascii="Arial" w:eastAsia="Times New Roman" w:hAnsi="Arial" w:cs="Arial"/>
          <w:i/>
          <w:iCs/>
        </w:rPr>
      </w:pPr>
      <w:r w:rsidRPr="00D028C1">
        <w:rPr>
          <w:rFonts w:ascii="Arial" w:eastAsia="Times New Roman" w:hAnsi="Arial" w:cs="Arial"/>
          <w:b/>
          <w:bCs/>
          <w:i/>
          <w:iCs/>
        </w:rPr>
        <w:t xml:space="preserve">Proposal </w:t>
      </w:r>
      <w:r>
        <w:rPr>
          <w:rFonts w:ascii="Arial" w:eastAsia="Times New Roman" w:hAnsi="Arial" w:cs="Arial"/>
          <w:b/>
          <w:bCs/>
          <w:i/>
          <w:iCs/>
        </w:rPr>
        <w:t>14</w:t>
      </w:r>
      <w:r w:rsidRPr="00D028C1">
        <w:rPr>
          <w:rFonts w:ascii="Arial" w:eastAsia="Times New Roman" w:hAnsi="Arial" w:cs="Arial"/>
          <w:b/>
          <w:bCs/>
          <w:i/>
          <w:iCs/>
        </w:rPr>
        <w:t>:</w:t>
      </w:r>
      <w:r w:rsidRPr="00D028C1">
        <w:rPr>
          <w:rFonts w:ascii="Arial" w:eastAsia="Times New Roman" w:hAnsi="Arial" w:cs="Arial"/>
          <w:i/>
          <w:iCs/>
        </w:rPr>
        <w:t xml:space="preserve"> For 480/960 kHz SCS, apply the same behavior of 120 kHz SCS for CBGTI field configuration in the DCI that can schedule multiple PUSCHs</w:t>
      </w:r>
      <w:r>
        <w:rPr>
          <w:rFonts w:ascii="Arial" w:eastAsia="Times New Roman" w:hAnsi="Arial" w:cs="Arial"/>
          <w:i/>
          <w:iCs/>
        </w:rPr>
        <w:t>.</w:t>
      </w:r>
    </w:p>
    <w:p w14:paraId="30C56973" w14:textId="77777777" w:rsidR="00A25909" w:rsidRDefault="00A25909" w:rsidP="00A25909">
      <w:pPr>
        <w:spacing w:after="120" w:line="252" w:lineRule="auto"/>
        <w:ind w:firstLine="567"/>
        <w:rPr>
          <w:rFonts w:ascii="Arial" w:eastAsia="Times New Roman" w:hAnsi="Arial" w:cs="Arial"/>
          <w:i/>
          <w:iCs/>
        </w:rPr>
      </w:pPr>
      <w:r>
        <w:rPr>
          <w:rFonts w:ascii="Arial" w:eastAsia="Times New Roman" w:hAnsi="Arial" w:cs="Arial"/>
          <w:i/>
          <w:iCs/>
        </w:rPr>
        <w:t xml:space="preserve">- </w:t>
      </w:r>
      <w:r w:rsidRPr="00D028C1">
        <w:rPr>
          <w:rFonts w:ascii="Arial" w:eastAsia="Times New Roman" w:hAnsi="Arial" w:cs="Arial"/>
          <w:i/>
          <w:iCs/>
        </w:rPr>
        <w:t xml:space="preserve">If CBG-based (re)transmission is configured, CBGTI field is not present when more than one PUSCHs are scheduled, but is present when a single PUSCH is scheduled, as in Rel-16. </w:t>
      </w:r>
    </w:p>
    <w:p w14:paraId="206B2F58" w14:textId="77777777" w:rsidR="00A25909" w:rsidRDefault="00A25909" w:rsidP="00A25909">
      <w:pPr>
        <w:spacing w:after="120" w:line="252" w:lineRule="auto"/>
        <w:rPr>
          <w:rFonts w:ascii="Times New Roman" w:eastAsia="Times New Roman" w:hAnsi="Times New Roman"/>
          <w:lang w:eastAsia="zh-CN"/>
        </w:rPr>
      </w:pPr>
      <w:r w:rsidRPr="00A607B6">
        <w:rPr>
          <w:rFonts w:ascii="Arial" w:eastAsia="Times New Roman" w:hAnsi="Arial" w:cs="Arial"/>
          <w:b/>
          <w:bCs/>
          <w:i/>
          <w:iCs/>
        </w:rPr>
        <w:t xml:space="preserve">Proposal </w:t>
      </w:r>
      <w:r>
        <w:rPr>
          <w:rFonts w:ascii="Arial" w:eastAsia="Times New Roman" w:hAnsi="Arial" w:cs="Arial"/>
          <w:b/>
          <w:bCs/>
          <w:i/>
          <w:iCs/>
        </w:rPr>
        <w:t>15</w:t>
      </w:r>
      <w:r w:rsidRPr="00A607B6">
        <w:rPr>
          <w:rFonts w:ascii="Arial" w:eastAsia="Times New Roman" w:hAnsi="Arial" w:cs="Arial"/>
          <w:b/>
          <w:bCs/>
          <w:i/>
          <w:iCs/>
        </w:rPr>
        <w:t>:</w:t>
      </w:r>
      <w:r w:rsidRPr="00A607B6">
        <w:rPr>
          <w:rFonts w:ascii="Arial" w:eastAsia="Times New Roman" w:hAnsi="Arial" w:cs="Arial"/>
          <w:i/>
          <w:iCs/>
        </w:rPr>
        <w:t xml:space="preserve"> </w:t>
      </w:r>
      <w:r w:rsidRPr="00D028C1">
        <w:rPr>
          <w:rFonts w:ascii="Arial" w:eastAsia="Times New Roman" w:hAnsi="Arial" w:cs="Arial"/>
          <w:i/>
          <w:iCs/>
        </w:rPr>
        <w:t xml:space="preserve">The same behavior </w:t>
      </w:r>
      <w:r>
        <w:rPr>
          <w:rFonts w:ascii="Arial" w:eastAsia="Times New Roman" w:hAnsi="Arial" w:cs="Arial"/>
          <w:i/>
          <w:iCs/>
        </w:rPr>
        <w:t xml:space="preserve">for CBGTI field </w:t>
      </w:r>
      <w:r w:rsidRPr="00D028C1">
        <w:rPr>
          <w:rFonts w:ascii="Arial" w:eastAsia="Times New Roman" w:hAnsi="Arial" w:cs="Arial"/>
          <w:i/>
          <w:iCs/>
        </w:rPr>
        <w:t>could be extend</w:t>
      </w:r>
      <w:r>
        <w:rPr>
          <w:rFonts w:ascii="Arial" w:eastAsia="Times New Roman" w:hAnsi="Arial" w:cs="Arial"/>
          <w:i/>
          <w:iCs/>
        </w:rPr>
        <w:t>ed</w:t>
      </w:r>
      <w:r w:rsidRPr="00D028C1">
        <w:rPr>
          <w:rFonts w:ascii="Arial" w:eastAsia="Times New Roman" w:hAnsi="Arial" w:cs="Arial"/>
          <w:i/>
          <w:iCs/>
        </w:rPr>
        <w:t xml:space="preserve"> for multiple/single PDSCH transmission</w:t>
      </w:r>
      <w:r>
        <w:rPr>
          <w:rFonts w:ascii="Arial" w:eastAsia="Times New Roman" w:hAnsi="Arial" w:cs="Arial"/>
          <w:i/>
          <w:iCs/>
        </w:rPr>
        <w:t xml:space="preserve"> as well as multiple/single PUSCH transmission</w:t>
      </w:r>
      <w:r w:rsidRPr="00D028C1">
        <w:rPr>
          <w:rFonts w:ascii="Arial" w:eastAsia="Times New Roman" w:hAnsi="Arial" w:cs="Arial"/>
          <w:i/>
          <w:iCs/>
        </w:rPr>
        <w:t>.</w:t>
      </w:r>
    </w:p>
    <w:p w14:paraId="4B03F489" w14:textId="77777777" w:rsidR="00A25909" w:rsidRPr="00584359" w:rsidRDefault="00A25909" w:rsidP="00A25909">
      <w:pPr>
        <w:spacing w:after="120" w:line="240" w:lineRule="auto"/>
        <w:jc w:val="both"/>
        <w:rPr>
          <w:rFonts w:ascii="Arial" w:eastAsia="Times New Roman" w:hAnsi="Arial" w:cs="Arial"/>
          <w:i/>
          <w:iCs/>
        </w:rPr>
      </w:pPr>
      <w:r w:rsidRPr="004E2AF4">
        <w:rPr>
          <w:rFonts w:ascii="Arial" w:eastAsia="Times New Roman" w:hAnsi="Arial" w:cs="Arial"/>
          <w:b/>
          <w:bCs/>
          <w:i/>
          <w:iCs/>
        </w:rPr>
        <w:t xml:space="preserve">Proposal </w:t>
      </w:r>
      <w:r>
        <w:rPr>
          <w:rFonts w:ascii="Arial" w:eastAsia="Times New Roman" w:hAnsi="Arial" w:cs="Arial"/>
          <w:b/>
          <w:bCs/>
          <w:i/>
          <w:iCs/>
        </w:rPr>
        <w:t>16</w:t>
      </w:r>
      <w:r w:rsidRPr="004E2AF4">
        <w:rPr>
          <w:rFonts w:ascii="Arial" w:eastAsia="Times New Roman" w:hAnsi="Arial" w:cs="Arial"/>
          <w:b/>
          <w:bCs/>
          <w:i/>
          <w:iCs/>
        </w:rPr>
        <w:t>:</w:t>
      </w:r>
      <w:r w:rsidRPr="004E2AF4">
        <w:rPr>
          <w:rFonts w:ascii="Arial" w:eastAsia="Times New Roman" w:hAnsi="Arial" w:cs="Arial"/>
          <w:i/>
          <w:iCs/>
        </w:rPr>
        <w:t xml:space="preserve"> When multiple PUSCHs are scheduled using the same DCI, support only intra-</w:t>
      </w:r>
      <w:r>
        <w:rPr>
          <w:rFonts w:ascii="Arial" w:eastAsia="Times New Roman" w:hAnsi="Arial" w:cs="Arial"/>
          <w:i/>
          <w:iCs/>
        </w:rPr>
        <w:t>slot</w:t>
      </w:r>
      <w:r w:rsidRPr="004E2AF4">
        <w:rPr>
          <w:rFonts w:ascii="Arial" w:eastAsia="Times New Roman" w:hAnsi="Arial" w:cs="Arial"/>
          <w:i/>
          <w:iCs/>
        </w:rPr>
        <w:t xml:space="preserve"> frequency hopping</w:t>
      </w:r>
    </w:p>
    <w:p w14:paraId="71C8F862" w14:textId="77777777" w:rsidR="00A25909" w:rsidRDefault="00A25909" w:rsidP="00A25909">
      <w:pPr>
        <w:spacing w:after="120" w:line="276" w:lineRule="auto"/>
        <w:jc w:val="both"/>
        <w:rPr>
          <w:rFonts w:ascii="Arial" w:hAnsi="Arial" w:cs="Arial"/>
          <w:bCs/>
          <w:i/>
          <w:iCs/>
        </w:rPr>
      </w:pPr>
      <w:r w:rsidRPr="00C22412">
        <w:rPr>
          <w:rFonts w:ascii="Arial" w:hAnsi="Arial" w:cs="Arial"/>
          <w:b/>
          <w:i/>
          <w:iCs/>
        </w:rPr>
        <w:t xml:space="preserve">Proposal </w:t>
      </w:r>
      <w:r>
        <w:rPr>
          <w:rFonts w:ascii="Arial" w:hAnsi="Arial" w:cs="Arial"/>
          <w:b/>
          <w:i/>
          <w:iCs/>
        </w:rPr>
        <w:t>17</w:t>
      </w:r>
      <w:r w:rsidRPr="00C22412">
        <w:rPr>
          <w:rFonts w:ascii="Arial" w:hAnsi="Arial" w:cs="Arial"/>
          <w:b/>
          <w:i/>
          <w:iCs/>
        </w:rPr>
        <w:t>:</w:t>
      </w:r>
      <w:r w:rsidRPr="00983ACF">
        <w:rPr>
          <w:rFonts w:ascii="Arial" w:hAnsi="Arial" w:cs="Arial"/>
          <w:bCs/>
          <w:i/>
          <w:iCs/>
        </w:rPr>
        <w:t xml:space="preserve"> </w:t>
      </w:r>
      <w:r>
        <w:rPr>
          <w:rFonts w:ascii="Arial" w:hAnsi="Arial" w:cs="Arial"/>
          <w:bCs/>
          <w:i/>
          <w:iCs/>
        </w:rPr>
        <w:t>T</w:t>
      </w:r>
      <w:r w:rsidRPr="00791307">
        <w:rPr>
          <w:rFonts w:ascii="Arial" w:hAnsi="Arial" w:cs="Arial"/>
          <w:bCs/>
          <w:i/>
          <w:iCs/>
        </w:rPr>
        <w:t xml:space="preserve">he benefits from frequency domain resource allocation enhancements should be carefully </w:t>
      </w:r>
      <w:r>
        <w:rPr>
          <w:rFonts w:ascii="Arial" w:hAnsi="Arial" w:cs="Arial"/>
          <w:bCs/>
          <w:i/>
          <w:iCs/>
        </w:rPr>
        <w:t>evaluat</w:t>
      </w:r>
      <w:r w:rsidRPr="00791307">
        <w:rPr>
          <w:rFonts w:ascii="Arial" w:hAnsi="Arial" w:cs="Arial"/>
          <w:bCs/>
          <w:i/>
          <w:iCs/>
        </w:rPr>
        <w:t>ed.</w:t>
      </w:r>
    </w:p>
    <w:p w14:paraId="45EDAA35" w14:textId="77777777" w:rsidR="00A25909" w:rsidRPr="00FD5427" w:rsidRDefault="00A25909" w:rsidP="00A25909">
      <w:pPr>
        <w:spacing w:after="120" w:line="240" w:lineRule="auto"/>
        <w:jc w:val="both"/>
        <w:rPr>
          <w:rFonts w:ascii="Arial" w:eastAsia="Gulim" w:hAnsi="Arial" w:cs="Arial"/>
          <w:i/>
          <w:iCs/>
        </w:rPr>
      </w:pPr>
      <w:r w:rsidRPr="003105FB">
        <w:rPr>
          <w:rFonts w:ascii="Arial" w:eastAsia="Gulim" w:hAnsi="Arial" w:cs="Arial"/>
          <w:b/>
          <w:bCs/>
          <w:i/>
          <w:iCs/>
        </w:rPr>
        <w:t>Proposal</w:t>
      </w:r>
      <w:r>
        <w:rPr>
          <w:rFonts w:ascii="Arial" w:eastAsia="Gulim" w:hAnsi="Arial" w:cs="Arial"/>
          <w:b/>
          <w:bCs/>
          <w:i/>
          <w:iCs/>
        </w:rPr>
        <w:t xml:space="preserve"> 18</w:t>
      </w:r>
      <w:r w:rsidRPr="003105FB">
        <w:rPr>
          <w:rFonts w:ascii="Arial" w:eastAsia="Gulim" w:hAnsi="Arial" w:cs="Arial"/>
          <w:b/>
          <w:bCs/>
          <w:i/>
          <w:iCs/>
        </w:rPr>
        <w:t>:</w:t>
      </w:r>
      <w:r w:rsidRPr="003105FB">
        <w:rPr>
          <w:rFonts w:ascii="Arial" w:eastAsia="Gulim" w:hAnsi="Arial" w:cs="Arial"/>
          <w:i/>
          <w:iCs/>
        </w:rPr>
        <w:t xml:space="preserve"> </w:t>
      </w:r>
      <w:r>
        <w:rPr>
          <w:rFonts w:ascii="Arial" w:eastAsia="Gulim" w:hAnsi="Arial" w:cs="Arial"/>
          <w:i/>
          <w:iCs/>
        </w:rPr>
        <w:t>Rel-17 NR operation in 52.6-71 GHz follow Rel-15/Rel-16 PT-RS design, at least when allocated RBs &gt; 32.</w:t>
      </w:r>
    </w:p>
    <w:p w14:paraId="49A78E97" w14:textId="77777777" w:rsidR="00A25909" w:rsidRPr="00C65D03" w:rsidRDefault="00A25909" w:rsidP="00A25909">
      <w:pPr>
        <w:pStyle w:val="BodyText"/>
        <w:overflowPunct w:val="0"/>
        <w:autoSpaceDE w:val="0"/>
        <w:autoSpaceDN w:val="0"/>
        <w:adjustRightInd w:val="0"/>
        <w:spacing w:after="120"/>
        <w:jc w:val="both"/>
        <w:textAlignment w:val="baseline"/>
        <w:rPr>
          <w:rFonts w:ascii="Segoe UI" w:eastAsia="Times New Roman" w:hAnsi="Segoe UI" w:cs="Segoe UI"/>
          <w:i/>
          <w:iCs/>
          <w:sz w:val="21"/>
          <w:szCs w:val="21"/>
        </w:rPr>
      </w:pPr>
      <w:r w:rsidRPr="003105FB">
        <w:rPr>
          <w:rFonts w:ascii="Arial" w:eastAsia="Gulim" w:hAnsi="Arial" w:cs="Arial"/>
          <w:b/>
          <w:bCs/>
          <w:i/>
          <w:iCs/>
        </w:rPr>
        <w:t>Proposal</w:t>
      </w:r>
      <w:r>
        <w:rPr>
          <w:rFonts w:ascii="Arial" w:eastAsia="Gulim" w:hAnsi="Arial" w:cs="Arial"/>
          <w:b/>
          <w:bCs/>
          <w:i/>
          <w:iCs/>
        </w:rPr>
        <w:t xml:space="preserve"> 19</w:t>
      </w:r>
      <w:r w:rsidRPr="003105FB">
        <w:rPr>
          <w:rFonts w:ascii="Arial" w:eastAsia="Gulim" w:hAnsi="Arial" w:cs="Arial"/>
          <w:b/>
          <w:bCs/>
          <w:i/>
          <w:iCs/>
        </w:rPr>
        <w:t>:</w:t>
      </w:r>
      <w:r w:rsidRPr="003105FB">
        <w:rPr>
          <w:rFonts w:ascii="Arial" w:eastAsia="Gulim" w:hAnsi="Arial" w:cs="Arial"/>
          <w:i/>
          <w:iCs/>
        </w:rPr>
        <w:t xml:space="preserve"> The n</w:t>
      </w:r>
      <w:r w:rsidRPr="004B6B99">
        <w:rPr>
          <w:rFonts w:ascii="Arial" w:eastAsia="Gulim" w:hAnsi="Arial" w:cs="Arial"/>
          <w:i/>
          <w:iCs/>
        </w:rPr>
        <w:t xml:space="preserve">eed </w:t>
      </w:r>
      <w:r>
        <w:rPr>
          <w:rFonts w:ascii="Arial" w:eastAsia="Gulim" w:hAnsi="Arial" w:cs="Arial"/>
          <w:i/>
          <w:iCs/>
        </w:rPr>
        <w:t xml:space="preserve">of </w:t>
      </w:r>
      <w:r w:rsidRPr="003105FB">
        <w:rPr>
          <w:rFonts w:ascii="Arial" w:eastAsia="Gulim" w:hAnsi="Arial" w:cs="Arial"/>
          <w:i/>
          <w:iCs/>
        </w:rPr>
        <w:t>PT-RS enhancement for small RB allocation</w:t>
      </w:r>
      <w:r>
        <w:rPr>
          <w:rFonts w:ascii="Arial" w:eastAsia="Gulim" w:hAnsi="Arial" w:cs="Arial"/>
          <w:i/>
          <w:iCs/>
        </w:rPr>
        <w:t xml:space="preserve"> </w:t>
      </w:r>
      <w:r>
        <w:t>(&lt; 32 RBs)</w:t>
      </w:r>
      <w:r w:rsidRPr="003105FB">
        <w:rPr>
          <w:rFonts w:ascii="Arial" w:eastAsia="Gulim" w:hAnsi="Arial" w:cs="Arial"/>
          <w:i/>
          <w:iCs/>
        </w:rPr>
        <w:t xml:space="preserve"> </w:t>
      </w:r>
      <w:r w:rsidRPr="004B6B99">
        <w:rPr>
          <w:rFonts w:ascii="Arial" w:eastAsia="Gulim" w:hAnsi="Arial" w:cs="Arial"/>
          <w:i/>
          <w:iCs/>
        </w:rPr>
        <w:t>should be carefully evaluated.</w:t>
      </w:r>
    </w:p>
    <w:p w14:paraId="12348844" w14:textId="584FB498" w:rsidR="000A5764" w:rsidRPr="00F76DA7" w:rsidRDefault="000A5764" w:rsidP="000A5764">
      <w:pPr>
        <w:pStyle w:val="Heading1"/>
        <w:rPr>
          <w:rFonts w:cs="Arial"/>
          <w:b/>
          <w:sz w:val="32"/>
          <w:lang w:val="en-US"/>
        </w:rPr>
      </w:pPr>
      <w:r w:rsidRPr="00F76DA7">
        <w:rPr>
          <w:rFonts w:cs="Arial"/>
          <w:b/>
          <w:sz w:val="32"/>
          <w:lang w:val="en-US"/>
        </w:rPr>
        <w:t>References</w:t>
      </w:r>
    </w:p>
    <w:p w14:paraId="6B746010" w14:textId="1728B9A6" w:rsidR="00C56427" w:rsidRPr="009814B4" w:rsidRDefault="00C56427" w:rsidP="00C56427">
      <w:pPr>
        <w:pStyle w:val="BodyText"/>
        <w:numPr>
          <w:ilvl w:val="0"/>
          <w:numId w:val="10"/>
        </w:numPr>
        <w:spacing w:after="0" w:line="276" w:lineRule="auto"/>
        <w:contextualSpacing/>
        <w:jc w:val="both"/>
        <w:rPr>
          <w:rFonts w:ascii="Arial" w:hAnsi="Arial" w:cs="Arial"/>
        </w:rPr>
      </w:pPr>
      <w:r w:rsidRPr="00353492">
        <w:rPr>
          <w:rFonts w:ascii="Arial" w:eastAsia="SimSun" w:hAnsi="Arial" w:cs="Arial"/>
          <w:color w:val="000000"/>
        </w:rPr>
        <w:t>Chairman’s Notes, 3GPP TSG RAN WG1 Meeting #10</w:t>
      </w:r>
      <w:r>
        <w:rPr>
          <w:rFonts w:ascii="Arial" w:eastAsia="SimSun" w:hAnsi="Arial" w:cs="Arial"/>
          <w:color w:val="000000"/>
        </w:rPr>
        <w:t>5-</w:t>
      </w:r>
      <w:r w:rsidRPr="00353492">
        <w:rPr>
          <w:rFonts w:ascii="Arial" w:eastAsia="SimSun" w:hAnsi="Arial" w:cs="Arial"/>
          <w:color w:val="000000"/>
        </w:rPr>
        <w:t xml:space="preserve">e, </w:t>
      </w:r>
      <w:r w:rsidR="007B2EAF">
        <w:rPr>
          <w:rFonts w:ascii="Arial" w:eastAsia="SimSun" w:hAnsi="Arial" w:cs="Arial"/>
          <w:color w:val="000000"/>
        </w:rPr>
        <w:t>May</w:t>
      </w:r>
      <w:r w:rsidRPr="00353492">
        <w:rPr>
          <w:rFonts w:ascii="Arial" w:eastAsia="SimSun" w:hAnsi="Arial" w:cs="Arial"/>
          <w:color w:val="000000"/>
        </w:rPr>
        <w:t>2021.</w:t>
      </w:r>
    </w:p>
    <w:p w14:paraId="0AE71449" w14:textId="274DB70E" w:rsidR="00353492" w:rsidRPr="009C1043" w:rsidRDefault="00317746" w:rsidP="005820F1">
      <w:pPr>
        <w:pStyle w:val="BodyText"/>
        <w:numPr>
          <w:ilvl w:val="0"/>
          <w:numId w:val="10"/>
        </w:numPr>
        <w:spacing w:after="0" w:line="276" w:lineRule="auto"/>
        <w:contextualSpacing/>
        <w:jc w:val="both"/>
        <w:rPr>
          <w:rFonts w:ascii="Arial" w:hAnsi="Arial" w:cs="Arial"/>
        </w:rPr>
      </w:pPr>
      <w:r w:rsidRPr="00353492">
        <w:rPr>
          <w:rFonts w:ascii="Arial" w:eastAsia="SimSun" w:hAnsi="Arial" w:cs="Arial"/>
          <w:color w:val="000000"/>
        </w:rPr>
        <w:t>Chairman’s Notes, 3GPP TSG RAN WG1 Meeting #10</w:t>
      </w:r>
      <w:r w:rsidR="000C7EF6">
        <w:rPr>
          <w:rFonts w:ascii="Arial" w:eastAsia="SimSun" w:hAnsi="Arial" w:cs="Arial"/>
          <w:color w:val="000000"/>
        </w:rPr>
        <w:t>4</w:t>
      </w:r>
      <w:r w:rsidR="00114870">
        <w:rPr>
          <w:rFonts w:ascii="Arial" w:eastAsia="SimSun" w:hAnsi="Arial" w:cs="Arial"/>
          <w:color w:val="000000"/>
        </w:rPr>
        <w:t>bis</w:t>
      </w:r>
      <w:r w:rsidR="00FF4B3A">
        <w:rPr>
          <w:rFonts w:ascii="Arial" w:eastAsia="SimSun" w:hAnsi="Arial" w:cs="Arial"/>
          <w:color w:val="000000"/>
        </w:rPr>
        <w:t>-</w:t>
      </w:r>
      <w:r w:rsidRPr="00353492">
        <w:rPr>
          <w:rFonts w:ascii="Arial" w:eastAsia="SimSun" w:hAnsi="Arial" w:cs="Arial"/>
          <w:color w:val="000000"/>
        </w:rPr>
        <w:t xml:space="preserve">e, </w:t>
      </w:r>
      <w:r w:rsidR="00114870">
        <w:rPr>
          <w:rFonts w:ascii="Arial" w:eastAsia="SimSun" w:hAnsi="Arial" w:cs="Arial"/>
          <w:color w:val="000000"/>
        </w:rPr>
        <w:t>April</w:t>
      </w:r>
      <w:r w:rsidRPr="00353492">
        <w:rPr>
          <w:rFonts w:ascii="Arial" w:eastAsia="SimSun" w:hAnsi="Arial" w:cs="Arial"/>
          <w:color w:val="000000"/>
        </w:rPr>
        <w:t xml:space="preserve"> 202</w:t>
      </w:r>
      <w:r w:rsidR="00FF6212" w:rsidRPr="00353492">
        <w:rPr>
          <w:rFonts w:ascii="Arial" w:eastAsia="SimSun" w:hAnsi="Arial" w:cs="Arial"/>
          <w:color w:val="000000"/>
        </w:rPr>
        <w:t>1</w:t>
      </w:r>
      <w:r w:rsidRPr="00353492">
        <w:rPr>
          <w:rFonts w:ascii="Arial" w:eastAsia="SimSun" w:hAnsi="Arial" w:cs="Arial"/>
          <w:color w:val="000000"/>
        </w:rPr>
        <w:t>.</w:t>
      </w:r>
    </w:p>
    <w:p w14:paraId="08A42508" w14:textId="3F774E6C" w:rsidR="00353492" w:rsidRDefault="004C14E7" w:rsidP="000153C1">
      <w:pPr>
        <w:pStyle w:val="BodyText"/>
        <w:numPr>
          <w:ilvl w:val="0"/>
          <w:numId w:val="10"/>
        </w:numPr>
        <w:spacing w:after="0" w:line="276" w:lineRule="auto"/>
        <w:contextualSpacing/>
        <w:jc w:val="both"/>
        <w:rPr>
          <w:rFonts w:ascii="Arial" w:hAnsi="Arial" w:cs="Arial"/>
        </w:rPr>
      </w:pPr>
      <w:r w:rsidRPr="000153C1">
        <w:rPr>
          <w:rFonts w:ascii="Arial" w:hAnsi="Arial" w:cs="Arial"/>
        </w:rPr>
        <w:t>3GPP TS38.214 (v16.2.0), “Physical layer procedures for data (Release 16)”</w:t>
      </w:r>
      <w:r w:rsidR="005F3E69" w:rsidRPr="000153C1">
        <w:rPr>
          <w:rFonts w:ascii="Arial" w:hAnsi="Arial" w:cs="Arial"/>
        </w:rPr>
        <w:t>.</w:t>
      </w:r>
    </w:p>
    <w:p w14:paraId="1976C894" w14:textId="7726AE7D" w:rsidR="001949D3" w:rsidRDefault="001949D3" w:rsidP="009814B4">
      <w:pPr>
        <w:pStyle w:val="BodyText"/>
        <w:spacing w:after="0" w:line="276" w:lineRule="auto"/>
        <w:ind w:left="357"/>
        <w:contextualSpacing/>
        <w:jc w:val="both"/>
        <w:rPr>
          <w:lang w:eastAsia="zh-CN"/>
        </w:rPr>
      </w:pPr>
    </w:p>
    <w:p w14:paraId="18F16968" w14:textId="77777777" w:rsidR="00C42B94" w:rsidRPr="00F76DA7" w:rsidRDefault="00C42B94" w:rsidP="00C42B94">
      <w:pPr>
        <w:pStyle w:val="Heading1"/>
        <w:numPr>
          <w:ilvl w:val="0"/>
          <w:numId w:val="0"/>
        </w:numPr>
        <w:rPr>
          <w:rFonts w:cs="Arial"/>
          <w:b/>
          <w:sz w:val="32"/>
          <w:lang w:val="en-US"/>
        </w:rPr>
      </w:pPr>
      <w:r>
        <w:rPr>
          <w:rFonts w:cs="Arial"/>
          <w:b/>
          <w:sz w:val="32"/>
          <w:lang w:val="en-US"/>
        </w:rPr>
        <w:t xml:space="preserve">Annex I: Link Level Simulation assumptions for DM-RS  </w:t>
      </w:r>
    </w:p>
    <w:p w14:paraId="00657514" w14:textId="77777777" w:rsidR="00C42B94" w:rsidRPr="00794E4D" w:rsidRDefault="00C42B94" w:rsidP="00C42B94">
      <w:pPr>
        <w:pStyle w:val="Caption"/>
        <w:rPr>
          <w:rFonts w:ascii="Arial" w:hAnsi="Arial" w:cs="Arial"/>
        </w:rPr>
      </w:pPr>
      <w:r w:rsidRPr="001E23A0">
        <w:rPr>
          <w:rFonts w:ascii="Arial" w:hAnsi="Arial" w:cs="Arial"/>
        </w:rPr>
        <w:t xml:space="preserve">Table </w:t>
      </w:r>
      <w:r>
        <w:rPr>
          <w:rFonts w:ascii="Arial" w:hAnsi="Arial" w:cs="Arial"/>
        </w:rPr>
        <w:t>3</w:t>
      </w:r>
      <w:r w:rsidRPr="001E23A0">
        <w:rPr>
          <w:rFonts w:ascii="Arial" w:hAnsi="Arial" w:cs="Arial"/>
        </w:rPr>
        <w:t xml:space="preserve"> </w:t>
      </w:r>
      <w:r>
        <w:rPr>
          <w:rFonts w:ascii="Arial" w:hAnsi="Arial" w:cs="Arial"/>
          <w:b w:val="0"/>
          <w:bCs w:val="0"/>
        </w:rPr>
        <w:t>Link Level Simulation Assumptions</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7570"/>
      </w:tblGrid>
      <w:tr w:rsidR="00C42B94" w:rsidRPr="004E6218" w14:paraId="3AD283BA" w14:textId="77777777" w:rsidTr="0023757B">
        <w:trPr>
          <w:trHeight w:val="357"/>
        </w:trPr>
        <w:tc>
          <w:tcPr>
            <w:tcW w:w="2790" w:type="dxa"/>
            <w:shd w:val="clear" w:color="auto" w:fill="auto"/>
          </w:tcPr>
          <w:p w14:paraId="4F493FE1" w14:textId="77777777" w:rsidR="00C42B94" w:rsidRPr="008E2517" w:rsidRDefault="00C42B94" w:rsidP="0023757B">
            <w:pPr>
              <w:jc w:val="center"/>
              <w:rPr>
                <w:rFonts w:ascii="Arial" w:hAnsi="Arial" w:cs="Arial"/>
              </w:rPr>
            </w:pPr>
            <w:r w:rsidRPr="008E2517">
              <w:rPr>
                <w:rFonts w:ascii="Arial" w:hAnsi="Arial" w:cs="Arial"/>
              </w:rPr>
              <w:lastRenderedPageBreak/>
              <w:t>Carrier frequency</w:t>
            </w:r>
          </w:p>
        </w:tc>
        <w:tc>
          <w:tcPr>
            <w:tcW w:w="7570" w:type="dxa"/>
            <w:shd w:val="clear" w:color="auto" w:fill="auto"/>
          </w:tcPr>
          <w:p w14:paraId="48247CBF" w14:textId="77777777" w:rsidR="00C42B94" w:rsidRPr="008E2517" w:rsidRDefault="00C42B94" w:rsidP="0023757B">
            <w:pPr>
              <w:jc w:val="center"/>
              <w:rPr>
                <w:rFonts w:ascii="Arial" w:hAnsi="Arial" w:cs="Arial"/>
              </w:rPr>
            </w:pPr>
            <w:r w:rsidRPr="008E2517">
              <w:rPr>
                <w:rFonts w:ascii="Arial" w:hAnsi="Arial" w:cs="Arial"/>
              </w:rPr>
              <w:t>60 GHz</w:t>
            </w:r>
          </w:p>
        </w:tc>
      </w:tr>
      <w:tr w:rsidR="00C42B94" w:rsidRPr="004E6218" w14:paraId="3936E1AE" w14:textId="77777777" w:rsidTr="0023757B">
        <w:trPr>
          <w:trHeight w:val="357"/>
        </w:trPr>
        <w:tc>
          <w:tcPr>
            <w:tcW w:w="2790" w:type="dxa"/>
            <w:shd w:val="clear" w:color="auto" w:fill="auto"/>
          </w:tcPr>
          <w:p w14:paraId="39145654" w14:textId="77777777" w:rsidR="00C42B94" w:rsidRPr="008E2517" w:rsidRDefault="00C42B94" w:rsidP="0023757B">
            <w:pPr>
              <w:jc w:val="center"/>
              <w:rPr>
                <w:rFonts w:ascii="Arial" w:hAnsi="Arial" w:cs="Arial"/>
              </w:rPr>
            </w:pPr>
            <w:r w:rsidRPr="008E2517">
              <w:rPr>
                <w:rFonts w:ascii="Arial" w:hAnsi="Arial" w:cs="Arial"/>
              </w:rPr>
              <w:t>Duplexing</w:t>
            </w:r>
          </w:p>
        </w:tc>
        <w:tc>
          <w:tcPr>
            <w:tcW w:w="7570" w:type="dxa"/>
            <w:shd w:val="clear" w:color="auto" w:fill="auto"/>
          </w:tcPr>
          <w:p w14:paraId="5C40B399" w14:textId="77777777" w:rsidR="00C42B94" w:rsidRPr="008E2517" w:rsidRDefault="00C42B94" w:rsidP="0023757B">
            <w:pPr>
              <w:jc w:val="center"/>
              <w:rPr>
                <w:rFonts w:ascii="Arial" w:hAnsi="Arial" w:cs="Arial"/>
              </w:rPr>
            </w:pPr>
            <w:r w:rsidRPr="008E2517">
              <w:rPr>
                <w:rFonts w:ascii="Arial" w:hAnsi="Arial" w:cs="Arial"/>
              </w:rPr>
              <w:t>FDD</w:t>
            </w:r>
          </w:p>
        </w:tc>
      </w:tr>
      <w:tr w:rsidR="00C42B94" w:rsidRPr="004E6218" w14:paraId="482427D2" w14:textId="77777777" w:rsidTr="0023757B">
        <w:trPr>
          <w:trHeight w:val="485"/>
        </w:trPr>
        <w:tc>
          <w:tcPr>
            <w:tcW w:w="2790" w:type="dxa"/>
            <w:shd w:val="clear" w:color="auto" w:fill="auto"/>
          </w:tcPr>
          <w:p w14:paraId="097C95AC" w14:textId="77777777" w:rsidR="00C42B94" w:rsidRPr="008E2517" w:rsidRDefault="00C42B94" w:rsidP="0023757B">
            <w:pPr>
              <w:jc w:val="center"/>
              <w:rPr>
                <w:rFonts w:ascii="Arial" w:hAnsi="Arial" w:cs="Arial"/>
              </w:rPr>
            </w:pPr>
            <w:r w:rsidRPr="008E2517">
              <w:rPr>
                <w:rFonts w:ascii="Arial" w:hAnsi="Arial" w:cs="Arial"/>
              </w:rPr>
              <w:t>Bandwidth</w:t>
            </w:r>
          </w:p>
        </w:tc>
        <w:tc>
          <w:tcPr>
            <w:tcW w:w="7570" w:type="dxa"/>
            <w:shd w:val="clear" w:color="auto" w:fill="auto"/>
          </w:tcPr>
          <w:p w14:paraId="0B86A993" w14:textId="77777777" w:rsidR="00C42B94" w:rsidRPr="008E2517" w:rsidRDefault="00C42B94" w:rsidP="0023757B">
            <w:pPr>
              <w:jc w:val="center"/>
              <w:rPr>
                <w:rFonts w:ascii="Arial" w:hAnsi="Arial" w:cs="Arial"/>
              </w:rPr>
            </w:pPr>
            <w:r w:rsidRPr="008E2517">
              <w:rPr>
                <w:rFonts w:ascii="Arial" w:hAnsi="Arial" w:cs="Arial"/>
              </w:rPr>
              <w:t>400 MHz</w:t>
            </w:r>
          </w:p>
        </w:tc>
      </w:tr>
      <w:tr w:rsidR="00C42B94" w:rsidRPr="004E6218" w14:paraId="27D5D87D" w14:textId="77777777" w:rsidTr="0023757B">
        <w:trPr>
          <w:trHeight w:val="70"/>
        </w:trPr>
        <w:tc>
          <w:tcPr>
            <w:tcW w:w="2790" w:type="dxa"/>
            <w:shd w:val="clear" w:color="auto" w:fill="auto"/>
          </w:tcPr>
          <w:p w14:paraId="2E187EB4" w14:textId="77777777" w:rsidR="00C42B94" w:rsidRPr="008E2517" w:rsidRDefault="00C42B94" w:rsidP="0023757B">
            <w:pPr>
              <w:jc w:val="center"/>
              <w:rPr>
                <w:rFonts w:ascii="Arial" w:hAnsi="Arial" w:cs="Arial"/>
              </w:rPr>
            </w:pPr>
            <w:r w:rsidRPr="008E2517">
              <w:rPr>
                <w:rFonts w:ascii="Arial" w:hAnsi="Arial" w:cs="Arial"/>
              </w:rPr>
              <w:t>Subcarrier Spacing</w:t>
            </w:r>
          </w:p>
        </w:tc>
        <w:tc>
          <w:tcPr>
            <w:tcW w:w="7570" w:type="dxa"/>
            <w:shd w:val="clear" w:color="auto" w:fill="auto"/>
          </w:tcPr>
          <w:p w14:paraId="7CC189F1" w14:textId="77777777" w:rsidR="00C42B94" w:rsidRPr="008E2517" w:rsidRDefault="00C42B94" w:rsidP="0023757B">
            <w:pPr>
              <w:jc w:val="center"/>
              <w:rPr>
                <w:rFonts w:ascii="Arial" w:hAnsi="Arial" w:cs="Arial"/>
              </w:rPr>
            </w:pPr>
            <w:r w:rsidRPr="008E2517">
              <w:rPr>
                <w:rFonts w:ascii="Arial" w:hAnsi="Arial" w:cs="Arial"/>
              </w:rPr>
              <w:t>960</w:t>
            </w:r>
            <w:r>
              <w:rPr>
                <w:rFonts w:ascii="Arial" w:hAnsi="Arial" w:cs="Arial"/>
              </w:rPr>
              <w:t xml:space="preserve"> kHz</w:t>
            </w:r>
          </w:p>
        </w:tc>
      </w:tr>
      <w:tr w:rsidR="00C42B94" w:rsidRPr="004E6218" w14:paraId="404A595F" w14:textId="77777777" w:rsidTr="0023757B">
        <w:trPr>
          <w:trHeight w:val="350"/>
        </w:trPr>
        <w:tc>
          <w:tcPr>
            <w:tcW w:w="2790" w:type="dxa"/>
            <w:shd w:val="clear" w:color="auto" w:fill="auto"/>
          </w:tcPr>
          <w:p w14:paraId="51DF09A7" w14:textId="77777777" w:rsidR="00C42B94" w:rsidRPr="008E2517" w:rsidRDefault="00C42B94" w:rsidP="0023757B">
            <w:pPr>
              <w:jc w:val="center"/>
              <w:rPr>
                <w:rFonts w:ascii="Arial" w:hAnsi="Arial" w:cs="Arial"/>
              </w:rPr>
            </w:pPr>
            <w:r w:rsidRPr="008E2517">
              <w:rPr>
                <w:rFonts w:ascii="Arial" w:hAnsi="Arial" w:cs="Arial"/>
              </w:rPr>
              <w:t>CP Type</w:t>
            </w:r>
          </w:p>
        </w:tc>
        <w:tc>
          <w:tcPr>
            <w:tcW w:w="7570" w:type="dxa"/>
            <w:shd w:val="clear" w:color="auto" w:fill="auto"/>
          </w:tcPr>
          <w:p w14:paraId="74822820" w14:textId="77777777" w:rsidR="00C42B94" w:rsidRPr="008E2517" w:rsidRDefault="00C42B94" w:rsidP="0023757B">
            <w:pPr>
              <w:jc w:val="center"/>
              <w:rPr>
                <w:rFonts w:ascii="Arial" w:hAnsi="Arial" w:cs="Arial"/>
              </w:rPr>
            </w:pPr>
            <w:r w:rsidRPr="008E2517">
              <w:rPr>
                <w:rFonts w:ascii="Arial" w:hAnsi="Arial" w:cs="Arial"/>
              </w:rPr>
              <w:t xml:space="preserve">Normal CP </w:t>
            </w:r>
          </w:p>
        </w:tc>
      </w:tr>
      <w:tr w:rsidR="00C42B94" w:rsidRPr="004E6218" w14:paraId="133017A4" w14:textId="77777777" w:rsidTr="0023757B">
        <w:trPr>
          <w:trHeight w:val="357"/>
        </w:trPr>
        <w:tc>
          <w:tcPr>
            <w:tcW w:w="2790" w:type="dxa"/>
            <w:shd w:val="clear" w:color="auto" w:fill="auto"/>
          </w:tcPr>
          <w:p w14:paraId="7F537430" w14:textId="77777777" w:rsidR="00C42B94" w:rsidRPr="008E2517" w:rsidRDefault="00C42B94" w:rsidP="0023757B">
            <w:pPr>
              <w:jc w:val="center"/>
              <w:rPr>
                <w:rFonts w:ascii="Arial" w:hAnsi="Arial" w:cs="Arial"/>
              </w:rPr>
            </w:pPr>
            <w:r w:rsidRPr="008E2517">
              <w:rPr>
                <w:rFonts w:ascii="Arial" w:hAnsi="Arial" w:cs="Arial"/>
              </w:rPr>
              <w:t>Antenna Configurations</w:t>
            </w:r>
          </w:p>
        </w:tc>
        <w:tc>
          <w:tcPr>
            <w:tcW w:w="7570" w:type="dxa"/>
            <w:shd w:val="clear" w:color="auto" w:fill="auto"/>
          </w:tcPr>
          <w:p w14:paraId="3F9D5E1B" w14:textId="77777777" w:rsidR="00C42B94" w:rsidRPr="008E2517" w:rsidRDefault="00C42B94" w:rsidP="0023757B">
            <w:pPr>
              <w:pStyle w:val="Default"/>
              <w:spacing w:after="180"/>
              <w:jc w:val="center"/>
              <w:rPr>
                <w:rFonts w:ascii="Arial" w:eastAsiaTheme="minorEastAsia" w:hAnsi="Arial" w:cs="Arial"/>
                <w:color w:val="auto"/>
                <w:sz w:val="22"/>
                <w:szCs w:val="22"/>
                <w:lang w:eastAsia="ko-KR"/>
              </w:rPr>
            </w:pPr>
            <w:r w:rsidRPr="008E2517">
              <w:rPr>
                <w:rFonts w:ascii="Arial" w:eastAsiaTheme="minorEastAsia" w:hAnsi="Arial" w:cs="Arial"/>
                <w:color w:val="auto"/>
                <w:sz w:val="22"/>
                <w:szCs w:val="22"/>
                <w:lang w:eastAsia="ko-KR"/>
              </w:rPr>
              <w:t>2x2</w:t>
            </w:r>
          </w:p>
        </w:tc>
      </w:tr>
      <w:tr w:rsidR="00C42B94" w:rsidRPr="004E6218" w14:paraId="30BB4649" w14:textId="77777777" w:rsidTr="0023757B">
        <w:trPr>
          <w:trHeight w:val="357"/>
        </w:trPr>
        <w:tc>
          <w:tcPr>
            <w:tcW w:w="2790" w:type="dxa"/>
            <w:shd w:val="clear" w:color="auto" w:fill="auto"/>
          </w:tcPr>
          <w:p w14:paraId="37079C49" w14:textId="77777777" w:rsidR="00C42B94" w:rsidRPr="008E2517" w:rsidRDefault="00C42B94" w:rsidP="0023757B">
            <w:pPr>
              <w:jc w:val="center"/>
              <w:rPr>
                <w:rFonts w:ascii="Arial" w:hAnsi="Arial" w:cs="Arial"/>
              </w:rPr>
            </w:pPr>
            <w:r w:rsidRPr="008E2517">
              <w:rPr>
                <w:rFonts w:ascii="Arial" w:hAnsi="Arial" w:cs="Arial"/>
              </w:rPr>
              <w:t>Channel Model</w:t>
            </w:r>
          </w:p>
        </w:tc>
        <w:tc>
          <w:tcPr>
            <w:tcW w:w="7570" w:type="dxa"/>
            <w:shd w:val="clear" w:color="auto" w:fill="auto"/>
          </w:tcPr>
          <w:p w14:paraId="3A036EB7" w14:textId="77777777" w:rsidR="00C42B94" w:rsidRPr="008E2517" w:rsidRDefault="00C42B94" w:rsidP="0023757B">
            <w:pPr>
              <w:jc w:val="center"/>
              <w:rPr>
                <w:rFonts w:ascii="Arial" w:hAnsi="Arial" w:cs="Arial"/>
              </w:rPr>
            </w:pPr>
            <w:r w:rsidRPr="008E2517">
              <w:rPr>
                <w:rFonts w:ascii="Arial" w:hAnsi="Arial" w:cs="Arial"/>
              </w:rPr>
              <w:t xml:space="preserve">TDL-A model </w:t>
            </w:r>
            <w:r>
              <w:rPr>
                <w:rFonts w:ascii="Arial" w:hAnsi="Arial" w:cs="Arial"/>
              </w:rPr>
              <w:t>with</w:t>
            </w:r>
            <w:r w:rsidRPr="008E2517">
              <w:rPr>
                <w:rFonts w:ascii="Arial" w:hAnsi="Arial" w:cs="Arial"/>
              </w:rPr>
              <w:t xml:space="preserve"> 20 ns Delay Spread</w:t>
            </w:r>
          </w:p>
        </w:tc>
      </w:tr>
      <w:tr w:rsidR="00C42B94" w:rsidRPr="004E6218" w14:paraId="5731242B" w14:textId="77777777" w:rsidTr="0023757B">
        <w:trPr>
          <w:trHeight w:val="357"/>
        </w:trPr>
        <w:tc>
          <w:tcPr>
            <w:tcW w:w="2790" w:type="dxa"/>
            <w:shd w:val="clear" w:color="auto" w:fill="auto"/>
          </w:tcPr>
          <w:p w14:paraId="1B843643" w14:textId="77777777" w:rsidR="00C42B94" w:rsidRPr="008E2517" w:rsidRDefault="00C42B94" w:rsidP="0023757B">
            <w:pPr>
              <w:jc w:val="center"/>
              <w:rPr>
                <w:rFonts w:ascii="Arial" w:hAnsi="Arial" w:cs="Arial"/>
              </w:rPr>
            </w:pPr>
            <w:r w:rsidRPr="008E2517">
              <w:rPr>
                <w:rFonts w:ascii="Arial" w:hAnsi="Arial" w:cs="Arial"/>
              </w:rPr>
              <w:t>UE Mobility</w:t>
            </w:r>
          </w:p>
        </w:tc>
        <w:tc>
          <w:tcPr>
            <w:tcW w:w="7570" w:type="dxa"/>
            <w:shd w:val="clear" w:color="auto" w:fill="auto"/>
          </w:tcPr>
          <w:p w14:paraId="3A2276B7" w14:textId="77777777" w:rsidR="00C42B94" w:rsidRPr="008E2517" w:rsidRDefault="00C42B94" w:rsidP="0023757B">
            <w:pPr>
              <w:jc w:val="center"/>
              <w:rPr>
                <w:rFonts w:ascii="Arial" w:hAnsi="Arial" w:cs="Arial"/>
              </w:rPr>
            </w:pPr>
            <w:r w:rsidRPr="008E2517">
              <w:rPr>
                <w:rFonts w:ascii="Arial" w:hAnsi="Arial" w:cs="Arial"/>
              </w:rPr>
              <w:t>3 km/h</w:t>
            </w:r>
          </w:p>
        </w:tc>
      </w:tr>
      <w:tr w:rsidR="00C42B94" w:rsidRPr="004E6218" w14:paraId="1D76471C" w14:textId="77777777" w:rsidTr="0023757B">
        <w:trPr>
          <w:trHeight w:val="357"/>
        </w:trPr>
        <w:tc>
          <w:tcPr>
            <w:tcW w:w="2790" w:type="dxa"/>
            <w:shd w:val="clear" w:color="auto" w:fill="auto"/>
          </w:tcPr>
          <w:p w14:paraId="13456FB9" w14:textId="77777777" w:rsidR="00C42B94" w:rsidRPr="008E2517" w:rsidRDefault="00C42B94" w:rsidP="0023757B">
            <w:pPr>
              <w:jc w:val="center"/>
              <w:rPr>
                <w:rFonts w:ascii="Arial" w:hAnsi="Arial" w:cs="Arial"/>
              </w:rPr>
            </w:pPr>
            <w:r w:rsidRPr="008E2517">
              <w:rPr>
                <w:rFonts w:ascii="Arial" w:hAnsi="Arial" w:cs="Arial"/>
              </w:rPr>
              <w:t>RF impairments</w:t>
            </w:r>
          </w:p>
        </w:tc>
        <w:tc>
          <w:tcPr>
            <w:tcW w:w="7570" w:type="dxa"/>
            <w:shd w:val="clear" w:color="auto" w:fill="auto"/>
          </w:tcPr>
          <w:p w14:paraId="69DBC779" w14:textId="77777777" w:rsidR="00C42B94" w:rsidRPr="008E2517" w:rsidRDefault="00C42B94" w:rsidP="0023757B">
            <w:pPr>
              <w:jc w:val="center"/>
              <w:rPr>
                <w:rFonts w:ascii="Arial" w:hAnsi="Arial" w:cs="Arial"/>
              </w:rPr>
            </w:pPr>
            <w:r w:rsidRPr="008E2517">
              <w:rPr>
                <w:rFonts w:ascii="Arial" w:hAnsi="Arial" w:cs="Arial"/>
              </w:rPr>
              <w:t>Phase Noise: Example 2 as specified in TR38.803 (sec. 6.1.11.2)</w:t>
            </w:r>
          </w:p>
          <w:p w14:paraId="2F8060CC" w14:textId="77777777" w:rsidR="00C42B94" w:rsidRPr="008E2517" w:rsidRDefault="00C42B94" w:rsidP="0023757B">
            <w:pPr>
              <w:jc w:val="center"/>
              <w:rPr>
                <w:rFonts w:ascii="Arial" w:hAnsi="Arial" w:cs="Arial"/>
              </w:rPr>
            </w:pPr>
            <w:r w:rsidRPr="008E2517">
              <w:rPr>
                <w:rFonts w:ascii="Arial" w:hAnsi="Arial" w:cs="Arial"/>
              </w:rPr>
              <w:t>PA nonlinearity: Rapp model</w:t>
            </w:r>
          </w:p>
          <w:p w14:paraId="6B0E44E7" w14:textId="77777777" w:rsidR="00C42B94" w:rsidRPr="008E2517" w:rsidRDefault="00C42B94" w:rsidP="0023757B">
            <w:pPr>
              <w:jc w:val="center"/>
              <w:rPr>
                <w:rFonts w:ascii="Arial" w:hAnsi="Arial" w:cs="Arial"/>
              </w:rPr>
            </w:pPr>
            <w:r w:rsidRPr="008E2517">
              <w:rPr>
                <w:rFonts w:ascii="Arial" w:hAnsi="Arial" w:cs="Arial"/>
              </w:rPr>
              <w:t>No Frequency offset modeling</w:t>
            </w:r>
          </w:p>
        </w:tc>
      </w:tr>
      <w:tr w:rsidR="00C42B94" w:rsidRPr="004E6218" w14:paraId="18600067" w14:textId="77777777" w:rsidTr="0023757B">
        <w:trPr>
          <w:trHeight w:val="357"/>
        </w:trPr>
        <w:tc>
          <w:tcPr>
            <w:tcW w:w="2790" w:type="dxa"/>
            <w:shd w:val="clear" w:color="auto" w:fill="auto"/>
          </w:tcPr>
          <w:p w14:paraId="5D92B3F1" w14:textId="77777777" w:rsidR="00C42B94" w:rsidRPr="008E2517" w:rsidRDefault="00C42B94" w:rsidP="0023757B">
            <w:pPr>
              <w:jc w:val="center"/>
              <w:rPr>
                <w:rFonts w:ascii="Arial" w:hAnsi="Arial" w:cs="Arial"/>
              </w:rPr>
            </w:pPr>
            <w:r w:rsidRPr="008E2517">
              <w:rPr>
                <w:rFonts w:ascii="Arial" w:hAnsi="Arial" w:cs="Arial"/>
              </w:rPr>
              <w:t>Transmission scheme</w:t>
            </w:r>
          </w:p>
        </w:tc>
        <w:tc>
          <w:tcPr>
            <w:tcW w:w="7570" w:type="dxa"/>
            <w:shd w:val="clear" w:color="auto" w:fill="auto"/>
          </w:tcPr>
          <w:p w14:paraId="600E1C49" w14:textId="77777777" w:rsidR="00C42B94" w:rsidRPr="008E2517" w:rsidRDefault="00C42B94" w:rsidP="0023757B">
            <w:pPr>
              <w:jc w:val="center"/>
              <w:rPr>
                <w:rFonts w:ascii="Arial" w:hAnsi="Arial" w:cs="Arial"/>
              </w:rPr>
            </w:pPr>
            <w:r>
              <w:rPr>
                <w:rFonts w:ascii="Arial" w:hAnsi="Arial" w:cs="Arial"/>
              </w:rPr>
              <w:t>Rank1/Rank 2 using a fixed precoding with PRG size of 2 RBs</w:t>
            </w:r>
          </w:p>
        </w:tc>
      </w:tr>
      <w:tr w:rsidR="00C42B94" w:rsidRPr="004E6218" w14:paraId="604AE691" w14:textId="77777777" w:rsidTr="0023757B">
        <w:trPr>
          <w:trHeight w:val="357"/>
        </w:trPr>
        <w:tc>
          <w:tcPr>
            <w:tcW w:w="2790" w:type="dxa"/>
            <w:shd w:val="clear" w:color="auto" w:fill="auto"/>
          </w:tcPr>
          <w:p w14:paraId="35FC27C4" w14:textId="77777777" w:rsidR="00C42B94" w:rsidRPr="008E2517" w:rsidRDefault="00C42B94" w:rsidP="0023757B">
            <w:pPr>
              <w:jc w:val="center"/>
              <w:rPr>
                <w:rFonts w:ascii="Arial" w:hAnsi="Arial" w:cs="Arial"/>
              </w:rPr>
            </w:pPr>
            <w:r w:rsidRPr="008E2517">
              <w:rPr>
                <w:rFonts w:ascii="Arial" w:hAnsi="Arial" w:cs="Arial"/>
              </w:rPr>
              <w:t>Channel/Noise Estimation</w:t>
            </w:r>
          </w:p>
        </w:tc>
        <w:tc>
          <w:tcPr>
            <w:tcW w:w="7570" w:type="dxa"/>
            <w:shd w:val="clear" w:color="auto" w:fill="auto"/>
          </w:tcPr>
          <w:p w14:paraId="258E5476" w14:textId="77777777" w:rsidR="00C42B94" w:rsidRPr="008E2517" w:rsidRDefault="00C42B94" w:rsidP="0023757B">
            <w:pPr>
              <w:jc w:val="center"/>
              <w:rPr>
                <w:rFonts w:ascii="Arial" w:hAnsi="Arial" w:cs="Arial"/>
              </w:rPr>
            </w:pPr>
            <w:r w:rsidRPr="008E2517">
              <w:rPr>
                <w:rFonts w:ascii="Arial" w:hAnsi="Arial" w:cs="Arial"/>
              </w:rPr>
              <w:t>Realistic</w:t>
            </w:r>
          </w:p>
        </w:tc>
      </w:tr>
      <w:tr w:rsidR="00C42B94" w:rsidRPr="004E6218" w14:paraId="40056BED" w14:textId="77777777" w:rsidTr="0023757B">
        <w:trPr>
          <w:trHeight w:val="377"/>
        </w:trPr>
        <w:tc>
          <w:tcPr>
            <w:tcW w:w="2790" w:type="dxa"/>
            <w:shd w:val="clear" w:color="auto" w:fill="auto"/>
          </w:tcPr>
          <w:p w14:paraId="347C2F41" w14:textId="77777777" w:rsidR="00C42B94" w:rsidRPr="008E2517" w:rsidRDefault="00C42B94" w:rsidP="0023757B">
            <w:pPr>
              <w:jc w:val="center"/>
              <w:rPr>
                <w:rFonts w:ascii="Arial" w:hAnsi="Arial" w:cs="Arial"/>
              </w:rPr>
            </w:pPr>
            <w:r w:rsidRPr="008E2517">
              <w:rPr>
                <w:rFonts w:ascii="Arial" w:hAnsi="Arial" w:cs="Arial"/>
              </w:rPr>
              <w:t>PTRS</w:t>
            </w:r>
          </w:p>
        </w:tc>
        <w:tc>
          <w:tcPr>
            <w:tcW w:w="7570" w:type="dxa"/>
            <w:shd w:val="clear" w:color="auto" w:fill="auto"/>
          </w:tcPr>
          <w:p w14:paraId="1B2D9DA4" w14:textId="77777777" w:rsidR="00C42B94" w:rsidRPr="008E2517" w:rsidRDefault="00C42B94" w:rsidP="0023757B">
            <w:pPr>
              <w:jc w:val="center"/>
              <w:rPr>
                <w:rFonts w:ascii="Arial" w:hAnsi="Arial" w:cs="Arial"/>
              </w:rPr>
            </w:pPr>
            <w:r w:rsidRPr="008E2517">
              <w:rPr>
                <w:rFonts w:ascii="Arial" w:hAnsi="Arial" w:cs="Arial"/>
              </w:rPr>
              <w:t>Every 2nd PRB in frequency and every OFDM symbol in time</w:t>
            </w:r>
          </w:p>
        </w:tc>
      </w:tr>
      <w:tr w:rsidR="00C42B94" w:rsidRPr="004E6218" w14:paraId="2B41474E" w14:textId="77777777" w:rsidTr="0023757B">
        <w:trPr>
          <w:trHeight w:val="357"/>
        </w:trPr>
        <w:tc>
          <w:tcPr>
            <w:tcW w:w="2790" w:type="dxa"/>
            <w:shd w:val="clear" w:color="auto" w:fill="auto"/>
          </w:tcPr>
          <w:p w14:paraId="2B0A4AA6" w14:textId="77777777" w:rsidR="00C42B94" w:rsidRPr="008E2517" w:rsidRDefault="00C42B94" w:rsidP="0023757B">
            <w:pPr>
              <w:jc w:val="center"/>
              <w:rPr>
                <w:rFonts w:ascii="Arial" w:hAnsi="Arial" w:cs="Arial"/>
              </w:rPr>
            </w:pPr>
            <w:r w:rsidRPr="008E2517">
              <w:rPr>
                <w:rFonts w:ascii="Arial" w:hAnsi="Arial" w:cs="Arial"/>
              </w:rPr>
              <w:t>DMRS</w:t>
            </w:r>
          </w:p>
        </w:tc>
        <w:tc>
          <w:tcPr>
            <w:tcW w:w="7570" w:type="dxa"/>
            <w:shd w:val="clear" w:color="auto" w:fill="auto"/>
          </w:tcPr>
          <w:p w14:paraId="44DE9D31" w14:textId="77777777" w:rsidR="00C42B94" w:rsidRPr="008E2517" w:rsidRDefault="00C42B94" w:rsidP="0023757B">
            <w:pPr>
              <w:jc w:val="center"/>
              <w:rPr>
                <w:rFonts w:ascii="Arial" w:hAnsi="Arial" w:cs="Arial"/>
              </w:rPr>
            </w:pPr>
            <w:r>
              <w:rPr>
                <w:rFonts w:ascii="Arial" w:hAnsi="Arial" w:cs="Arial"/>
              </w:rPr>
              <w:t>Release 15 Type-1, Type-</w:t>
            </w:r>
            <w:proofErr w:type="gramStart"/>
            <w:r>
              <w:rPr>
                <w:rFonts w:ascii="Arial" w:hAnsi="Arial" w:cs="Arial"/>
              </w:rPr>
              <w:t>2</w:t>
            </w:r>
            <w:proofErr w:type="gramEnd"/>
            <w:r>
              <w:rPr>
                <w:rFonts w:ascii="Arial" w:hAnsi="Arial" w:cs="Arial"/>
              </w:rPr>
              <w:t xml:space="preserve"> and proposed DM-RS pattern with 1 front-loaded DM-RS</w:t>
            </w:r>
          </w:p>
        </w:tc>
      </w:tr>
    </w:tbl>
    <w:p w14:paraId="2200EF84" w14:textId="77777777" w:rsidR="00C42B94" w:rsidRPr="001949D3" w:rsidRDefault="00C42B94" w:rsidP="001949D3">
      <w:pPr>
        <w:tabs>
          <w:tab w:val="left" w:pos="5645"/>
        </w:tabs>
        <w:rPr>
          <w:lang w:eastAsia="zh-CN"/>
        </w:rPr>
      </w:pPr>
    </w:p>
    <w:sectPr w:rsidR="00C42B94" w:rsidRPr="001949D3"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647D04" w14:textId="77777777" w:rsidR="00302AFA" w:rsidRDefault="00302AFA">
      <w:r>
        <w:separator/>
      </w:r>
    </w:p>
  </w:endnote>
  <w:endnote w:type="continuationSeparator" w:id="0">
    <w:p w14:paraId="11D47F94" w14:textId="77777777" w:rsidR="00302AFA" w:rsidRDefault="00302AFA">
      <w:r>
        <w:continuationSeparator/>
      </w:r>
    </w:p>
  </w:endnote>
  <w:endnote w:type="continuationNotice" w:id="1">
    <w:p w14:paraId="45F39982" w14:textId="77777777" w:rsidR="00302AFA" w:rsidRDefault="00302A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E0CF21" w14:textId="77777777" w:rsidR="00302AFA" w:rsidRDefault="00302AFA">
      <w:r>
        <w:separator/>
      </w:r>
    </w:p>
  </w:footnote>
  <w:footnote w:type="continuationSeparator" w:id="0">
    <w:p w14:paraId="367EF5A2" w14:textId="77777777" w:rsidR="00302AFA" w:rsidRDefault="00302AFA">
      <w:r>
        <w:continuationSeparator/>
      </w:r>
    </w:p>
  </w:footnote>
  <w:footnote w:type="continuationNotice" w:id="1">
    <w:p w14:paraId="475872FA" w14:textId="77777777" w:rsidR="00302AFA" w:rsidRDefault="00302A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00C9"/>
    <w:multiLevelType w:val="hybridMultilevel"/>
    <w:tmpl w:val="EB86FFEE"/>
    <w:lvl w:ilvl="0" w:tplc="A80C5C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CD9EDE4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2"/>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54099"/>
    <w:multiLevelType w:val="hybridMultilevel"/>
    <w:tmpl w:val="E1947EF2"/>
    <w:lvl w:ilvl="0" w:tplc="DEACE7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70C6C"/>
    <w:multiLevelType w:val="multilevel"/>
    <w:tmpl w:val="0CA70C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FB373C5"/>
    <w:multiLevelType w:val="hybridMultilevel"/>
    <w:tmpl w:val="41888D0A"/>
    <w:lvl w:ilvl="0" w:tplc="08090001">
      <w:start w:val="1"/>
      <w:numFmt w:val="bullet"/>
      <w:lvlText w:val=""/>
      <w:lvlJc w:val="left"/>
      <w:pPr>
        <w:ind w:left="450" w:hanging="360"/>
      </w:pPr>
      <w:rPr>
        <w:rFonts w:ascii="Symbol" w:hAnsi="Symbol" w:hint="default"/>
      </w:rPr>
    </w:lvl>
    <w:lvl w:ilvl="1" w:tplc="08090003" w:tentative="1">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6" w15:restartNumberingAfterBreak="0">
    <w:nsid w:val="103D2167"/>
    <w:multiLevelType w:val="hybridMultilevel"/>
    <w:tmpl w:val="C9AA2B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0B400D3"/>
    <w:multiLevelType w:val="hybridMultilevel"/>
    <w:tmpl w:val="AEF8CB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830AD5"/>
    <w:multiLevelType w:val="multilevel"/>
    <w:tmpl w:val="11830A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461F32"/>
    <w:multiLevelType w:val="hybridMultilevel"/>
    <w:tmpl w:val="A05A42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7F2592"/>
    <w:multiLevelType w:val="hybridMultilevel"/>
    <w:tmpl w:val="0A022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CA789F"/>
    <w:multiLevelType w:val="hybridMultilevel"/>
    <w:tmpl w:val="70AAC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3E3FBF"/>
    <w:multiLevelType w:val="hybridMultilevel"/>
    <w:tmpl w:val="5E903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BA73F2"/>
    <w:multiLevelType w:val="hybridMultilevel"/>
    <w:tmpl w:val="CEE2710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084887"/>
    <w:multiLevelType w:val="multilevel"/>
    <w:tmpl w:val="5F7A35D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E52CA8"/>
    <w:multiLevelType w:val="hybridMultilevel"/>
    <w:tmpl w:val="6C7AFF26"/>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7020D61"/>
    <w:multiLevelType w:val="hybridMultilevel"/>
    <w:tmpl w:val="06D8E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E76635"/>
    <w:multiLevelType w:val="hybridMultilevel"/>
    <w:tmpl w:val="51966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466DF9"/>
    <w:multiLevelType w:val="hybridMultilevel"/>
    <w:tmpl w:val="6C4E8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0C5A77"/>
    <w:multiLevelType w:val="hybridMultilevel"/>
    <w:tmpl w:val="B2A4E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D44E4F"/>
    <w:multiLevelType w:val="hybridMultilevel"/>
    <w:tmpl w:val="DDCC63A4"/>
    <w:lvl w:ilvl="0" w:tplc="08090001">
      <w:start w:val="1"/>
      <w:numFmt w:val="bullet"/>
      <w:lvlText w:val=""/>
      <w:lvlJc w:val="left"/>
      <w:pPr>
        <w:ind w:left="45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9E02E3"/>
    <w:multiLevelType w:val="hybridMultilevel"/>
    <w:tmpl w:val="CC7AF6A6"/>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4BF2EEE"/>
    <w:multiLevelType w:val="multilevel"/>
    <w:tmpl w:val="2D52FA70"/>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87C2021"/>
    <w:multiLevelType w:val="multilevel"/>
    <w:tmpl w:val="687C2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A61581"/>
    <w:multiLevelType w:val="hybridMultilevel"/>
    <w:tmpl w:val="558A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8A15CE"/>
    <w:multiLevelType w:val="multilevel"/>
    <w:tmpl w:val="748A15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79B01EE5"/>
    <w:multiLevelType w:val="hybridMultilevel"/>
    <w:tmpl w:val="E1AAC20A"/>
    <w:lvl w:ilvl="0" w:tplc="08090001">
      <w:start w:val="1"/>
      <w:numFmt w:val="bullet"/>
      <w:lvlText w:val=""/>
      <w:lvlJc w:val="left"/>
      <w:pPr>
        <w:ind w:left="450" w:hanging="360"/>
      </w:pPr>
      <w:rPr>
        <w:rFonts w:ascii="Symbol" w:hAnsi="Symbol" w:hint="default"/>
      </w:rPr>
    </w:lvl>
    <w:lvl w:ilvl="1" w:tplc="08090003">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43" w15:restartNumberingAfterBreak="0">
    <w:nsid w:val="7A79369B"/>
    <w:multiLevelType w:val="hybridMultilevel"/>
    <w:tmpl w:val="EB86FFEE"/>
    <w:lvl w:ilvl="0" w:tplc="A80C5C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4F33DD"/>
    <w:multiLevelType w:val="multilevel"/>
    <w:tmpl w:val="DF02CB1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311201"/>
    <w:multiLevelType w:val="hybridMultilevel"/>
    <w:tmpl w:val="E4F89E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6"/>
  </w:num>
  <w:num w:numId="3">
    <w:abstractNumId w:val="22"/>
  </w:num>
  <w:num w:numId="4">
    <w:abstractNumId w:val="23"/>
  </w:num>
  <w:num w:numId="5">
    <w:abstractNumId w:val="16"/>
  </w:num>
  <w:num w:numId="6">
    <w:abstractNumId w:val="25"/>
  </w:num>
  <w:num w:numId="7">
    <w:abstractNumId w:val="34"/>
  </w:num>
  <w:num w:numId="8">
    <w:abstractNumId w:val="17"/>
  </w:num>
  <w:num w:numId="9">
    <w:abstractNumId w:val="44"/>
  </w:num>
  <w:num w:numId="10">
    <w:abstractNumId w:val="19"/>
  </w:num>
  <w:num w:numId="11">
    <w:abstractNumId w:val="36"/>
  </w:num>
  <w:num w:numId="12">
    <w:abstractNumId w:val="31"/>
  </w:num>
  <w:num w:numId="13">
    <w:abstractNumId w:val="47"/>
  </w:num>
  <w:num w:numId="14">
    <w:abstractNumId w:val="35"/>
  </w:num>
  <w:num w:numId="15">
    <w:abstractNumId w:val="32"/>
  </w:num>
  <w:num w:numId="16">
    <w:abstractNumId w:val="28"/>
  </w:num>
  <w:num w:numId="17">
    <w:abstractNumId w:val="11"/>
  </w:num>
  <w:num w:numId="18">
    <w:abstractNumId w:val="27"/>
  </w:num>
  <w:num w:numId="19">
    <w:abstractNumId w:val="20"/>
  </w:num>
  <w:num w:numId="20">
    <w:abstractNumId w:val="0"/>
  </w:num>
  <w:num w:numId="21">
    <w:abstractNumId w:val="43"/>
  </w:num>
  <w:num w:numId="22">
    <w:abstractNumId w:val="12"/>
  </w:num>
  <w:num w:numId="23">
    <w:abstractNumId w:val="33"/>
  </w:num>
  <w:num w:numId="24">
    <w:abstractNumId w:val="18"/>
  </w:num>
  <w:num w:numId="25">
    <w:abstractNumId w:val="6"/>
  </w:num>
  <w:num w:numId="26">
    <w:abstractNumId w:val="41"/>
  </w:num>
  <w:num w:numId="27">
    <w:abstractNumId w:val="8"/>
  </w:num>
  <w:num w:numId="28">
    <w:abstractNumId w:val="38"/>
  </w:num>
  <w:num w:numId="29">
    <w:abstractNumId w:val="39"/>
  </w:num>
  <w:num w:numId="30">
    <w:abstractNumId w:val="24"/>
  </w:num>
  <w:num w:numId="31">
    <w:abstractNumId w:val="15"/>
  </w:num>
  <w:num w:numId="32">
    <w:abstractNumId w:val="46"/>
  </w:num>
  <w:num w:numId="33">
    <w:abstractNumId w:val="14"/>
  </w:num>
  <w:num w:numId="34">
    <w:abstractNumId w:val="45"/>
  </w:num>
  <w:num w:numId="35">
    <w:abstractNumId w:val="37"/>
  </w:num>
  <w:num w:numId="36">
    <w:abstractNumId w:val="1"/>
  </w:num>
  <w:num w:numId="37">
    <w:abstractNumId w:val="30"/>
  </w:num>
  <w:num w:numId="38">
    <w:abstractNumId w:val="3"/>
  </w:num>
  <w:num w:numId="39">
    <w:abstractNumId w:val="2"/>
  </w:num>
  <w:num w:numId="40">
    <w:abstractNumId w:val="24"/>
  </w:num>
  <w:num w:numId="41">
    <w:abstractNumId w:val="1"/>
  </w:num>
  <w:num w:numId="42">
    <w:abstractNumId w:val="1"/>
  </w:num>
  <w:num w:numId="43">
    <w:abstractNumId w:val="24"/>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5"/>
  </w:num>
  <w:num w:numId="53">
    <w:abstractNumId w:val="21"/>
  </w:num>
  <w:num w:numId="54">
    <w:abstractNumId w:val="29"/>
  </w:num>
  <w:num w:numId="55">
    <w:abstractNumId w:val="42"/>
  </w:num>
  <w:num w:numId="56">
    <w:abstractNumId w:val="10"/>
  </w:num>
  <w:num w:numId="57">
    <w:abstractNumId w:val="7"/>
  </w:num>
  <w:num w:numId="58">
    <w:abstractNumId w:val="40"/>
  </w:num>
  <w:num w:numId="59">
    <w:abstractNumId w:val="9"/>
  </w:num>
  <w:num w:numId="60">
    <w:abstractNumId w:val="13"/>
  </w:num>
  <w:num w:numId="61">
    <w:abstractNumId w:val="1"/>
  </w:num>
  <w:num w:numId="62">
    <w:abstractNumId w:val="1"/>
  </w:num>
  <w:num w:numId="63">
    <w:abstractNumId w:val="1"/>
  </w:num>
  <w:num w:numId="64">
    <w:abstractNumId w:val="1"/>
  </w:num>
  <w:num w:numId="65">
    <w:abstractNumId w:val="1"/>
  </w:num>
  <w:num w:numId="66">
    <w:abstractNumId w:val="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388"/>
    <w:rsid w:val="0000168C"/>
    <w:rsid w:val="000016CF"/>
    <w:rsid w:val="000018A8"/>
    <w:rsid w:val="00002A26"/>
    <w:rsid w:val="00002BC4"/>
    <w:rsid w:val="00002F99"/>
    <w:rsid w:val="0000325C"/>
    <w:rsid w:val="000038DC"/>
    <w:rsid w:val="00003E50"/>
    <w:rsid w:val="00003EC3"/>
    <w:rsid w:val="00004900"/>
    <w:rsid w:val="00004C2D"/>
    <w:rsid w:val="00005012"/>
    <w:rsid w:val="000056BB"/>
    <w:rsid w:val="00005BCE"/>
    <w:rsid w:val="00005DFA"/>
    <w:rsid w:val="000061D4"/>
    <w:rsid w:val="00006446"/>
    <w:rsid w:val="00006556"/>
    <w:rsid w:val="00006708"/>
    <w:rsid w:val="00006896"/>
    <w:rsid w:val="00006BF9"/>
    <w:rsid w:val="00007C28"/>
    <w:rsid w:val="00007C78"/>
    <w:rsid w:val="00007CDC"/>
    <w:rsid w:val="000102B8"/>
    <w:rsid w:val="000103DE"/>
    <w:rsid w:val="000104C6"/>
    <w:rsid w:val="00010970"/>
    <w:rsid w:val="00010B36"/>
    <w:rsid w:val="000110C9"/>
    <w:rsid w:val="000119C4"/>
    <w:rsid w:val="00011B28"/>
    <w:rsid w:val="00011EE8"/>
    <w:rsid w:val="0001288B"/>
    <w:rsid w:val="00012B9F"/>
    <w:rsid w:val="00012C16"/>
    <w:rsid w:val="00013BD9"/>
    <w:rsid w:val="000153C1"/>
    <w:rsid w:val="000153E9"/>
    <w:rsid w:val="000157EC"/>
    <w:rsid w:val="00015AD4"/>
    <w:rsid w:val="00015D15"/>
    <w:rsid w:val="0001611C"/>
    <w:rsid w:val="0001694D"/>
    <w:rsid w:val="00017074"/>
    <w:rsid w:val="00017E93"/>
    <w:rsid w:val="000208E4"/>
    <w:rsid w:val="00021025"/>
    <w:rsid w:val="00021143"/>
    <w:rsid w:val="00021171"/>
    <w:rsid w:val="000219AF"/>
    <w:rsid w:val="00022117"/>
    <w:rsid w:val="00022522"/>
    <w:rsid w:val="00022C6C"/>
    <w:rsid w:val="00023014"/>
    <w:rsid w:val="00023233"/>
    <w:rsid w:val="000234F6"/>
    <w:rsid w:val="0002360A"/>
    <w:rsid w:val="00023A7A"/>
    <w:rsid w:val="000244A8"/>
    <w:rsid w:val="00024F2F"/>
    <w:rsid w:val="00025050"/>
    <w:rsid w:val="0002564D"/>
    <w:rsid w:val="000257F1"/>
    <w:rsid w:val="00025927"/>
    <w:rsid w:val="00025AC3"/>
    <w:rsid w:val="00025C2A"/>
    <w:rsid w:val="00025D5F"/>
    <w:rsid w:val="00025ECA"/>
    <w:rsid w:val="00026309"/>
    <w:rsid w:val="00026398"/>
    <w:rsid w:val="00026CB5"/>
    <w:rsid w:val="00026E30"/>
    <w:rsid w:val="00027DEF"/>
    <w:rsid w:val="00030015"/>
    <w:rsid w:val="000307EB"/>
    <w:rsid w:val="00030C64"/>
    <w:rsid w:val="00031297"/>
    <w:rsid w:val="00031598"/>
    <w:rsid w:val="000325B8"/>
    <w:rsid w:val="00032F20"/>
    <w:rsid w:val="00033351"/>
    <w:rsid w:val="00033412"/>
    <w:rsid w:val="000340D5"/>
    <w:rsid w:val="0003410A"/>
    <w:rsid w:val="00034C15"/>
    <w:rsid w:val="00034E17"/>
    <w:rsid w:val="000359A3"/>
    <w:rsid w:val="00035EA8"/>
    <w:rsid w:val="00035F74"/>
    <w:rsid w:val="000363B2"/>
    <w:rsid w:val="000369F9"/>
    <w:rsid w:val="00036BA1"/>
    <w:rsid w:val="00036BB6"/>
    <w:rsid w:val="0003784D"/>
    <w:rsid w:val="00037B91"/>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348"/>
    <w:rsid w:val="000444EF"/>
    <w:rsid w:val="00044783"/>
    <w:rsid w:val="00044A9C"/>
    <w:rsid w:val="00045111"/>
    <w:rsid w:val="00045214"/>
    <w:rsid w:val="000455AE"/>
    <w:rsid w:val="00045651"/>
    <w:rsid w:val="00045735"/>
    <w:rsid w:val="00045AD3"/>
    <w:rsid w:val="00045EE7"/>
    <w:rsid w:val="00046754"/>
    <w:rsid w:val="00046945"/>
    <w:rsid w:val="000469CC"/>
    <w:rsid w:val="00046B7F"/>
    <w:rsid w:val="00046FAC"/>
    <w:rsid w:val="00047793"/>
    <w:rsid w:val="000500FE"/>
    <w:rsid w:val="00050192"/>
    <w:rsid w:val="00050717"/>
    <w:rsid w:val="00050D83"/>
    <w:rsid w:val="00050E2C"/>
    <w:rsid w:val="000511FA"/>
    <w:rsid w:val="00051789"/>
    <w:rsid w:val="00051B95"/>
    <w:rsid w:val="0005205A"/>
    <w:rsid w:val="00052392"/>
    <w:rsid w:val="0005264F"/>
    <w:rsid w:val="000526C3"/>
    <w:rsid w:val="00052A07"/>
    <w:rsid w:val="00053393"/>
    <w:rsid w:val="000534E3"/>
    <w:rsid w:val="00053756"/>
    <w:rsid w:val="00053C47"/>
    <w:rsid w:val="00053CF8"/>
    <w:rsid w:val="00053EF9"/>
    <w:rsid w:val="00054303"/>
    <w:rsid w:val="00054344"/>
    <w:rsid w:val="000547E4"/>
    <w:rsid w:val="00054815"/>
    <w:rsid w:val="00054EE4"/>
    <w:rsid w:val="00054FF5"/>
    <w:rsid w:val="00055011"/>
    <w:rsid w:val="00055378"/>
    <w:rsid w:val="000555DC"/>
    <w:rsid w:val="00055692"/>
    <w:rsid w:val="00055B97"/>
    <w:rsid w:val="00055E34"/>
    <w:rsid w:val="00056033"/>
    <w:rsid w:val="0005606A"/>
    <w:rsid w:val="0005620C"/>
    <w:rsid w:val="000563BE"/>
    <w:rsid w:val="0005642A"/>
    <w:rsid w:val="00056718"/>
    <w:rsid w:val="00056A67"/>
    <w:rsid w:val="00056BD9"/>
    <w:rsid w:val="00056F02"/>
    <w:rsid w:val="00056FD0"/>
    <w:rsid w:val="000570EF"/>
    <w:rsid w:val="00057117"/>
    <w:rsid w:val="00057186"/>
    <w:rsid w:val="000571B8"/>
    <w:rsid w:val="0005757D"/>
    <w:rsid w:val="000575ED"/>
    <w:rsid w:val="00057649"/>
    <w:rsid w:val="0006011F"/>
    <w:rsid w:val="000604D2"/>
    <w:rsid w:val="00060E21"/>
    <w:rsid w:val="0006143B"/>
    <w:rsid w:val="0006143E"/>
    <w:rsid w:val="000616E7"/>
    <w:rsid w:val="00061829"/>
    <w:rsid w:val="00061BF4"/>
    <w:rsid w:val="0006232B"/>
    <w:rsid w:val="000625C8"/>
    <w:rsid w:val="000629D5"/>
    <w:rsid w:val="00062F90"/>
    <w:rsid w:val="0006309C"/>
    <w:rsid w:val="00063138"/>
    <w:rsid w:val="000632A9"/>
    <w:rsid w:val="0006380D"/>
    <w:rsid w:val="00063AC3"/>
    <w:rsid w:val="00063EF3"/>
    <w:rsid w:val="000641AA"/>
    <w:rsid w:val="000645B8"/>
    <w:rsid w:val="0006487E"/>
    <w:rsid w:val="00065243"/>
    <w:rsid w:val="00065267"/>
    <w:rsid w:val="00065B5A"/>
    <w:rsid w:val="00065E1A"/>
    <w:rsid w:val="00065F7E"/>
    <w:rsid w:val="0006613E"/>
    <w:rsid w:val="0006657B"/>
    <w:rsid w:val="00066C46"/>
    <w:rsid w:val="000674D8"/>
    <w:rsid w:val="000677CE"/>
    <w:rsid w:val="00067A61"/>
    <w:rsid w:val="00070074"/>
    <w:rsid w:val="00070721"/>
    <w:rsid w:val="00070D25"/>
    <w:rsid w:val="00070F2D"/>
    <w:rsid w:val="00071225"/>
    <w:rsid w:val="000715A7"/>
    <w:rsid w:val="00071812"/>
    <w:rsid w:val="00071DCA"/>
    <w:rsid w:val="00071EA7"/>
    <w:rsid w:val="0007232F"/>
    <w:rsid w:val="000725A0"/>
    <w:rsid w:val="00072896"/>
    <w:rsid w:val="000729AC"/>
    <w:rsid w:val="00072FF0"/>
    <w:rsid w:val="0007384D"/>
    <w:rsid w:val="0007415D"/>
    <w:rsid w:val="00074621"/>
    <w:rsid w:val="00074F35"/>
    <w:rsid w:val="00075131"/>
    <w:rsid w:val="000753A2"/>
    <w:rsid w:val="00075B26"/>
    <w:rsid w:val="00075BF1"/>
    <w:rsid w:val="00076D61"/>
    <w:rsid w:val="000770EF"/>
    <w:rsid w:val="0007787A"/>
    <w:rsid w:val="00077A1C"/>
    <w:rsid w:val="00077CF3"/>
    <w:rsid w:val="00077DCC"/>
    <w:rsid w:val="00077E5F"/>
    <w:rsid w:val="0008004D"/>
    <w:rsid w:val="00080270"/>
    <w:rsid w:val="00080281"/>
    <w:rsid w:val="0008036A"/>
    <w:rsid w:val="00080930"/>
    <w:rsid w:val="00080C06"/>
    <w:rsid w:val="00080E7E"/>
    <w:rsid w:val="00081570"/>
    <w:rsid w:val="00081AE6"/>
    <w:rsid w:val="00081EF5"/>
    <w:rsid w:val="00082135"/>
    <w:rsid w:val="00082AB4"/>
    <w:rsid w:val="00083783"/>
    <w:rsid w:val="00083BE4"/>
    <w:rsid w:val="00083EF5"/>
    <w:rsid w:val="00085543"/>
    <w:rsid w:val="000855EB"/>
    <w:rsid w:val="00085A01"/>
    <w:rsid w:val="00085B52"/>
    <w:rsid w:val="00085E11"/>
    <w:rsid w:val="000862B6"/>
    <w:rsid w:val="000866F2"/>
    <w:rsid w:val="0008680E"/>
    <w:rsid w:val="00086A43"/>
    <w:rsid w:val="0008785D"/>
    <w:rsid w:val="00087C02"/>
    <w:rsid w:val="00087E01"/>
    <w:rsid w:val="0009009F"/>
    <w:rsid w:val="00090388"/>
    <w:rsid w:val="00090596"/>
    <w:rsid w:val="00090AF4"/>
    <w:rsid w:val="00090D19"/>
    <w:rsid w:val="00091557"/>
    <w:rsid w:val="0009189F"/>
    <w:rsid w:val="00091B62"/>
    <w:rsid w:val="000923AF"/>
    <w:rsid w:val="000924C1"/>
    <w:rsid w:val="000924F0"/>
    <w:rsid w:val="00092573"/>
    <w:rsid w:val="00092A35"/>
    <w:rsid w:val="00092B27"/>
    <w:rsid w:val="00092E0B"/>
    <w:rsid w:val="00093009"/>
    <w:rsid w:val="00093119"/>
    <w:rsid w:val="00093474"/>
    <w:rsid w:val="0009356A"/>
    <w:rsid w:val="00093A02"/>
    <w:rsid w:val="00093FD8"/>
    <w:rsid w:val="00094022"/>
    <w:rsid w:val="00094047"/>
    <w:rsid w:val="00094180"/>
    <w:rsid w:val="000942F6"/>
    <w:rsid w:val="000945DA"/>
    <w:rsid w:val="000946AF"/>
    <w:rsid w:val="00094796"/>
    <w:rsid w:val="00094DA8"/>
    <w:rsid w:val="000950AE"/>
    <w:rsid w:val="0009510F"/>
    <w:rsid w:val="00095384"/>
    <w:rsid w:val="0009692E"/>
    <w:rsid w:val="00096A7E"/>
    <w:rsid w:val="00096C23"/>
    <w:rsid w:val="00097774"/>
    <w:rsid w:val="00097827"/>
    <w:rsid w:val="00097AC9"/>
    <w:rsid w:val="000A0028"/>
    <w:rsid w:val="000A0276"/>
    <w:rsid w:val="000A0617"/>
    <w:rsid w:val="000A09B2"/>
    <w:rsid w:val="000A181B"/>
    <w:rsid w:val="000A1B7B"/>
    <w:rsid w:val="000A21EE"/>
    <w:rsid w:val="000A22F2"/>
    <w:rsid w:val="000A2538"/>
    <w:rsid w:val="000A2671"/>
    <w:rsid w:val="000A3063"/>
    <w:rsid w:val="000A367E"/>
    <w:rsid w:val="000A38FC"/>
    <w:rsid w:val="000A39DC"/>
    <w:rsid w:val="000A447B"/>
    <w:rsid w:val="000A5561"/>
    <w:rsid w:val="000A56F2"/>
    <w:rsid w:val="000A5764"/>
    <w:rsid w:val="000A5C22"/>
    <w:rsid w:val="000A644E"/>
    <w:rsid w:val="000A6B98"/>
    <w:rsid w:val="000A7D76"/>
    <w:rsid w:val="000A7DC3"/>
    <w:rsid w:val="000B0223"/>
    <w:rsid w:val="000B02A2"/>
    <w:rsid w:val="000B0640"/>
    <w:rsid w:val="000B0A01"/>
    <w:rsid w:val="000B225B"/>
    <w:rsid w:val="000B250D"/>
    <w:rsid w:val="000B254C"/>
    <w:rsid w:val="000B2719"/>
    <w:rsid w:val="000B2A3F"/>
    <w:rsid w:val="000B3347"/>
    <w:rsid w:val="000B3516"/>
    <w:rsid w:val="000B3557"/>
    <w:rsid w:val="000B3A8F"/>
    <w:rsid w:val="000B3F88"/>
    <w:rsid w:val="000B42D2"/>
    <w:rsid w:val="000B44CE"/>
    <w:rsid w:val="000B45CD"/>
    <w:rsid w:val="000B4AB9"/>
    <w:rsid w:val="000B4C95"/>
    <w:rsid w:val="000B516D"/>
    <w:rsid w:val="000B56CE"/>
    <w:rsid w:val="000B58C3"/>
    <w:rsid w:val="000B5DB7"/>
    <w:rsid w:val="000B5E2E"/>
    <w:rsid w:val="000B61E9"/>
    <w:rsid w:val="000B629F"/>
    <w:rsid w:val="000B64B6"/>
    <w:rsid w:val="000B64DA"/>
    <w:rsid w:val="000B6BB9"/>
    <w:rsid w:val="000B6FC2"/>
    <w:rsid w:val="000B730C"/>
    <w:rsid w:val="000B74FE"/>
    <w:rsid w:val="000B759A"/>
    <w:rsid w:val="000B7771"/>
    <w:rsid w:val="000B77F0"/>
    <w:rsid w:val="000B781C"/>
    <w:rsid w:val="000B7B94"/>
    <w:rsid w:val="000C0B76"/>
    <w:rsid w:val="000C14A2"/>
    <w:rsid w:val="000C165A"/>
    <w:rsid w:val="000C189A"/>
    <w:rsid w:val="000C1E19"/>
    <w:rsid w:val="000C2365"/>
    <w:rsid w:val="000C2C1D"/>
    <w:rsid w:val="000C2CD0"/>
    <w:rsid w:val="000C2E19"/>
    <w:rsid w:val="000C30A3"/>
    <w:rsid w:val="000C3159"/>
    <w:rsid w:val="000C3322"/>
    <w:rsid w:val="000C3794"/>
    <w:rsid w:val="000C391E"/>
    <w:rsid w:val="000C3ED0"/>
    <w:rsid w:val="000C4309"/>
    <w:rsid w:val="000C447D"/>
    <w:rsid w:val="000C483B"/>
    <w:rsid w:val="000C4F3C"/>
    <w:rsid w:val="000C501B"/>
    <w:rsid w:val="000C5066"/>
    <w:rsid w:val="000C5073"/>
    <w:rsid w:val="000C50FA"/>
    <w:rsid w:val="000C5E11"/>
    <w:rsid w:val="000C60F6"/>
    <w:rsid w:val="000C64E6"/>
    <w:rsid w:val="000C69B0"/>
    <w:rsid w:val="000C69C9"/>
    <w:rsid w:val="000C6DE7"/>
    <w:rsid w:val="000C6F9D"/>
    <w:rsid w:val="000C7EF6"/>
    <w:rsid w:val="000D0A64"/>
    <w:rsid w:val="000D0D07"/>
    <w:rsid w:val="000D162D"/>
    <w:rsid w:val="000D17D6"/>
    <w:rsid w:val="000D1A47"/>
    <w:rsid w:val="000D1BF3"/>
    <w:rsid w:val="000D2F63"/>
    <w:rsid w:val="000D2FB2"/>
    <w:rsid w:val="000D329C"/>
    <w:rsid w:val="000D365F"/>
    <w:rsid w:val="000D3E2C"/>
    <w:rsid w:val="000D3EC4"/>
    <w:rsid w:val="000D4797"/>
    <w:rsid w:val="000D4D63"/>
    <w:rsid w:val="000D51D9"/>
    <w:rsid w:val="000D5393"/>
    <w:rsid w:val="000D54E1"/>
    <w:rsid w:val="000D57A7"/>
    <w:rsid w:val="000D585C"/>
    <w:rsid w:val="000D5C17"/>
    <w:rsid w:val="000D5F4A"/>
    <w:rsid w:val="000D642C"/>
    <w:rsid w:val="000D684E"/>
    <w:rsid w:val="000D71F7"/>
    <w:rsid w:val="000D7D4D"/>
    <w:rsid w:val="000E02D6"/>
    <w:rsid w:val="000E0527"/>
    <w:rsid w:val="000E052F"/>
    <w:rsid w:val="000E0669"/>
    <w:rsid w:val="000E11D9"/>
    <w:rsid w:val="000E17B4"/>
    <w:rsid w:val="000E18EA"/>
    <w:rsid w:val="000E1E92"/>
    <w:rsid w:val="000E20F9"/>
    <w:rsid w:val="000E218E"/>
    <w:rsid w:val="000E22A6"/>
    <w:rsid w:val="000E23FF"/>
    <w:rsid w:val="000E371D"/>
    <w:rsid w:val="000E43AB"/>
    <w:rsid w:val="000E51D6"/>
    <w:rsid w:val="000E5324"/>
    <w:rsid w:val="000E55C4"/>
    <w:rsid w:val="000E5AD6"/>
    <w:rsid w:val="000E5BBB"/>
    <w:rsid w:val="000E5EBB"/>
    <w:rsid w:val="000E5EC5"/>
    <w:rsid w:val="000E66EF"/>
    <w:rsid w:val="000E6C65"/>
    <w:rsid w:val="000E6F04"/>
    <w:rsid w:val="000E700D"/>
    <w:rsid w:val="000E7090"/>
    <w:rsid w:val="000E7644"/>
    <w:rsid w:val="000E78E3"/>
    <w:rsid w:val="000E7ECB"/>
    <w:rsid w:val="000F06D6"/>
    <w:rsid w:val="000F0709"/>
    <w:rsid w:val="000F0EB1"/>
    <w:rsid w:val="000F1106"/>
    <w:rsid w:val="000F184F"/>
    <w:rsid w:val="000F1854"/>
    <w:rsid w:val="000F1AE1"/>
    <w:rsid w:val="000F26CB"/>
    <w:rsid w:val="000F3332"/>
    <w:rsid w:val="000F3BE9"/>
    <w:rsid w:val="000F3F6C"/>
    <w:rsid w:val="000F43E3"/>
    <w:rsid w:val="000F4ED8"/>
    <w:rsid w:val="000F4F9E"/>
    <w:rsid w:val="000F528A"/>
    <w:rsid w:val="000F5397"/>
    <w:rsid w:val="000F557E"/>
    <w:rsid w:val="000F5611"/>
    <w:rsid w:val="000F56C3"/>
    <w:rsid w:val="000F5AB7"/>
    <w:rsid w:val="000F5B27"/>
    <w:rsid w:val="000F5CF0"/>
    <w:rsid w:val="000F5D31"/>
    <w:rsid w:val="000F61FC"/>
    <w:rsid w:val="000F621D"/>
    <w:rsid w:val="000F62B3"/>
    <w:rsid w:val="000F66A8"/>
    <w:rsid w:val="000F68BA"/>
    <w:rsid w:val="000F6A61"/>
    <w:rsid w:val="000F6A64"/>
    <w:rsid w:val="000F6DF3"/>
    <w:rsid w:val="000F6F49"/>
    <w:rsid w:val="001005FF"/>
    <w:rsid w:val="00100770"/>
    <w:rsid w:val="00100A45"/>
    <w:rsid w:val="00100CF4"/>
    <w:rsid w:val="0010105B"/>
    <w:rsid w:val="0010105D"/>
    <w:rsid w:val="00101244"/>
    <w:rsid w:val="00101BCC"/>
    <w:rsid w:val="0010203E"/>
    <w:rsid w:val="001027CD"/>
    <w:rsid w:val="00102BB7"/>
    <w:rsid w:val="00103174"/>
    <w:rsid w:val="00103323"/>
    <w:rsid w:val="00103851"/>
    <w:rsid w:val="00103ADA"/>
    <w:rsid w:val="001040A8"/>
    <w:rsid w:val="001045CB"/>
    <w:rsid w:val="001048B7"/>
    <w:rsid w:val="00104A7C"/>
    <w:rsid w:val="001054B3"/>
    <w:rsid w:val="00105BCB"/>
    <w:rsid w:val="00105C28"/>
    <w:rsid w:val="00105E18"/>
    <w:rsid w:val="001060D1"/>
    <w:rsid w:val="00106117"/>
    <w:rsid w:val="001061BB"/>
    <w:rsid w:val="001062FB"/>
    <w:rsid w:val="001063E6"/>
    <w:rsid w:val="00106B59"/>
    <w:rsid w:val="001070B9"/>
    <w:rsid w:val="00110418"/>
    <w:rsid w:val="001105EA"/>
    <w:rsid w:val="001108D9"/>
    <w:rsid w:val="0011092E"/>
    <w:rsid w:val="00110D0F"/>
    <w:rsid w:val="00110EBC"/>
    <w:rsid w:val="00110F2E"/>
    <w:rsid w:val="00111052"/>
    <w:rsid w:val="001112E3"/>
    <w:rsid w:val="00111871"/>
    <w:rsid w:val="001118D0"/>
    <w:rsid w:val="00111D66"/>
    <w:rsid w:val="0011224B"/>
    <w:rsid w:val="00112B01"/>
    <w:rsid w:val="00112C4F"/>
    <w:rsid w:val="00112DEF"/>
    <w:rsid w:val="001139CE"/>
    <w:rsid w:val="00113CF4"/>
    <w:rsid w:val="00113D2F"/>
    <w:rsid w:val="00114870"/>
    <w:rsid w:val="00114AD5"/>
    <w:rsid w:val="00114B17"/>
    <w:rsid w:val="00114C3D"/>
    <w:rsid w:val="00114C46"/>
    <w:rsid w:val="00115027"/>
    <w:rsid w:val="001153EA"/>
    <w:rsid w:val="00115643"/>
    <w:rsid w:val="00116118"/>
    <w:rsid w:val="00116765"/>
    <w:rsid w:val="00116896"/>
    <w:rsid w:val="00116C54"/>
    <w:rsid w:val="00116C75"/>
    <w:rsid w:val="001171D9"/>
    <w:rsid w:val="0011725A"/>
    <w:rsid w:val="0011747E"/>
    <w:rsid w:val="00117A81"/>
    <w:rsid w:val="00117AE6"/>
    <w:rsid w:val="00117CEA"/>
    <w:rsid w:val="00117D13"/>
    <w:rsid w:val="001203FC"/>
    <w:rsid w:val="0012169D"/>
    <w:rsid w:val="0012189E"/>
    <w:rsid w:val="001218CE"/>
    <w:rsid w:val="001219F5"/>
    <w:rsid w:val="00121A20"/>
    <w:rsid w:val="00121D09"/>
    <w:rsid w:val="0012257F"/>
    <w:rsid w:val="0012320A"/>
    <w:rsid w:val="00123A09"/>
    <w:rsid w:val="00123CA8"/>
    <w:rsid w:val="00123D2C"/>
    <w:rsid w:val="001248FC"/>
    <w:rsid w:val="001252EB"/>
    <w:rsid w:val="00125448"/>
    <w:rsid w:val="00125B92"/>
    <w:rsid w:val="00125D8C"/>
    <w:rsid w:val="00125FDB"/>
    <w:rsid w:val="00126305"/>
    <w:rsid w:val="00126A06"/>
    <w:rsid w:val="00126B4A"/>
    <w:rsid w:val="0012729D"/>
    <w:rsid w:val="00127931"/>
    <w:rsid w:val="00127B1F"/>
    <w:rsid w:val="00127D88"/>
    <w:rsid w:val="00127E83"/>
    <w:rsid w:val="0013034D"/>
    <w:rsid w:val="0013192D"/>
    <w:rsid w:val="00131BF9"/>
    <w:rsid w:val="00131F38"/>
    <w:rsid w:val="00131FE9"/>
    <w:rsid w:val="001326A2"/>
    <w:rsid w:val="00132FD0"/>
    <w:rsid w:val="001330B8"/>
    <w:rsid w:val="001335F5"/>
    <w:rsid w:val="001338E9"/>
    <w:rsid w:val="001344C0"/>
    <w:rsid w:val="001346FA"/>
    <w:rsid w:val="00134C91"/>
    <w:rsid w:val="00135169"/>
    <w:rsid w:val="00135218"/>
    <w:rsid w:val="00135252"/>
    <w:rsid w:val="0013526B"/>
    <w:rsid w:val="00135394"/>
    <w:rsid w:val="0013580A"/>
    <w:rsid w:val="001358C2"/>
    <w:rsid w:val="001358D4"/>
    <w:rsid w:val="00135999"/>
    <w:rsid w:val="001360E1"/>
    <w:rsid w:val="001365A4"/>
    <w:rsid w:val="00136635"/>
    <w:rsid w:val="00136790"/>
    <w:rsid w:val="0013683C"/>
    <w:rsid w:val="00136BBA"/>
    <w:rsid w:val="001375CD"/>
    <w:rsid w:val="0013762F"/>
    <w:rsid w:val="001376DA"/>
    <w:rsid w:val="001376E6"/>
    <w:rsid w:val="00137AB5"/>
    <w:rsid w:val="00137C36"/>
    <w:rsid w:val="00137F0B"/>
    <w:rsid w:val="00140509"/>
    <w:rsid w:val="001409CF"/>
    <w:rsid w:val="00141601"/>
    <w:rsid w:val="0014182A"/>
    <w:rsid w:val="00141990"/>
    <w:rsid w:val="00141A18"/>
    <w:rsid w:val="00141BE7"/>
    <w:rsid w:val="001420DF"/>
    <w:rsid w:val="001425FB"/>
    <w:rsid w:val="00142ADE"/>
    <w:rsid w:val="00143127"/>
    <w:rsid w:val="00143140"/>
    <w:rsid w:val="00143E76"/>
    <w:rsid w:val="00143E93"/>
    <w:rsid w:val="00143F1D"/>
    <w:rsid w:val="001440F0"/>
    <w:rsid w:val="001445CE"/>
    <w:rsid w:val="00144726"/>
    <w:rsid w:val="001447B7"/>
    <w:rsid w:val="0014489D"/>
    <w:rsid w:val="00144D9A"/>
    <w:rsid w:val="00145B01"/>
    <w:rsid w:val="00145CAD"/>
    <w:rsid w:val="00146389"/>
    <w:rsid w:val="001465F4"/>
    <w:rsid w:val="00146904"/>
    <w:rsid w:val="00146964"/>
    <w:rsid w:val="00146989"/>
    <w:rsid w:val="00146D32"/>
    <w:rsid w:val="00147874"/>
    <w:rsid w:val="00147BDE"/>
    <w:rsid w:val="00147C7F"/>
    <w:rsid w:val="00147D25"/>
    <w:rsid w:val="001506B3"/>
    <w:rsid w:val="00150C1E"/>
    <w:rsid w:val="001510DF"/>
    <w:rsid w:val="0015121A"/>
    <w:rsid w:val="0015190F"/>
    <w:rsid w:val="00151E23"/>
    <w:rsid w:val="001523B7"/>
    <w:rsid w:val="001526E0"/>
    <w:rsid w:val="00152A4E"/>
    <w:rsid w:val="00153B76"/>
    <w:rsid w:val="00154220"/>
    <w:rsid w:val="00154684"/>
    <w:rsid w:val="001549FC"/>
    <w:rsid w:val="00154A63"/>
    <w:rsid w:val="001551B5"/>
    <w:rsid w:val="001563BD"/>
    <w:rsid w:val="00156DC4"/>
    <w:rsid w:val="0015772B"/>
    <w:rsid w:val="00157A90"/>
    <w:rsid w:val="00157B7B"/>
    <w:rsid w:val="00157F10"/>
    <w:rsid w:val="00160461"/>
    <w:rsid w:val="00160B06"/>
    <w:rsid w:val="00160B11"/>
    <w:rsid w:val="00162135"/>
    <w:rsid w:val="00162353"/>
    <w:rsid w:val="00162681"/>
    <w:rsid w:val="001629FC"/>
    <w:rsid w:val="00162BD1"/>
    <w:rsid w:val="00162EF2"/>
    <w:rsid w:val="0016352D"/>
    <w:rsid w:val="00163554"/>
    <w:rsid w:val="00163644"/>
    <w:rsid w:val="00163BF2"/>
    <w:rsid w:val="00163FBD"/>
    <w:rsid w:val="00164762"/>
    <w:rsid w:val="00164E14"/>
    <w:rsid w:val="00164F6D"/>
    <w:rsid w:val="001659C1"/>
    <w:rsid w:val="00165F59"/>
    <w:rsid w:val="0016613D"/>
    <w:rsid w:val="00166278"/>
    <w:rsid w:val="0016660C"/>
    <w:rsid w:val="001669BD"/>
    <w:rsid w:val="00166C86"/>
    <w:rsid w:val="0016726A"/>
    <w:rsid w:val="001672AE"/>
    <w:rsid w:val="00167A2F"/>
    <w:rsid w:val="00167A9D"/>
    <w:rsid w:val="001702EB"/>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2C"/>
    <w:rsid w:val="00174E5E"/>
    <w:rsid w:val="00174FE7"/>
    <w:rsid w:val="001750CB"/>
    <w:rsid w:val="00175796"/>
    <w:rsid w:val="00175A10"/>
    <w:rsid w:val="00175A7C"/>
    <w:rsid w:val="00175B77"/>
    <w:rsid w:val="00175D48"/>
    <w:rsid w:val="001762DB"/>
    <w:rsid w:val="00176547"/>
    <w:rsid w:val="0017678E"/>
    <w:rsid w:val="00176850"/>
    <w:rsid w:val="00176CFC"/>
    <w:rsid w:val="00176E09"/>
    <w:rsid w:val="00176E1A"/>
    <w:rsid w:val="00176FB5"/>
    <w:rsid w:val="00177F35"/>
    <w:rsid w:val="00180304"/>
    <w:rsid w:val="001806C8"/>
    <w:rsid w:val="00180B6F"/>
    <w:rsid w:val="0018143F"/>
    <w:rsid w:val="001817F1"/>
    <w:rsid w:val="00181D12"/>
    <w:rsid w:val="00182BB1"/>
    <w:rsid w:val="001833D1"/>
    <w:rsid w:val="001833FB"/>
    <w:rsid w:val="00183599"/>
    <w:rsid w:val="0018380E"/>
    <w:rsid w:val="00183911"/>
    <w:rsid w:val="00184226"/>
    <w:rsid w:val="001846F2"/>
    <w:rsid w:val="001849EF"/>
    <w:rsid w:val="00185251"/>
    <w:rsid w:val="001854F1"/>
    <w:rsid w:val="001856D0"/>
    <w:rsid w:val="0018582E"/>
    <w:rsid w:val="0018584E"/>
    <w:rsid w:val="00185C19"/>
    <w:rsid w:val="00186721"/>
    <w:rsid w:val="00186F7A"/>
    <w:rsid w:val="00187149"/>
    <w:rsid w:val="00187FF9"/>
    <w:rsid w:val="00190959"/>
    <w:rsid w:val="00190AC1"/>
    <w:rsid w:val="00190C2B"/>
    <w:rsid w:val="0019197F"/>
    <w:rsid w:val="001921DE"/>
    <w:rsid w:val="001924F7"/>
    <w:rsid w:val="001927C8"/>
    <w:rsid w:val="00192875"/>
    <w:rsid w:val="00192B67"/>
    <w:rsid w:val="00192D14"/>
    <w:rsid w:val="00192E38"/>
    <w:rsid w:val="0019341A"/>
    <w:rsid w:val="001934DF"/>
    <w:rsid w:val="0019394F"/>
    <w:rsid w:val="00193ABA"/>
    <w:rsid w:val="00193C61"/>
    <w:rsid w:val="00194061"/>
    <w:rsid w:val="0019406A"/>
    <w:rsid w:val="001944CD"/>
    <w:rsid w:val="0019468F"/>
    <w:rsid w:val="0019470D"/>
    <w:rsid w:val="001949D3"/>
    <w:rsid w:val="00194D87"/>
    <w:rsid w:val="00194E68"/>
    <w:rsid w:val="00195220"/>
    <w:rsid w:val="001956D0"/>
    <w:rsid w:val="00196508"/>
    <w:rsid w:val="001965C4"/>
    <w:rsid w:val="001973E3"/>
    <w:rsid w:val="0019750C"/>
    <w:rsid w:val="001975F2"/>
    <w:rsid w:val="00197DF9"/>
    <w:rsid w:val="001A05D2"/>
    <w:rsid w:val="001A0921"/>
    <w:rsid w:val="001A1457"/>
    <w:rsid w:val="001A1986"/>
    <w:rsid w:val="001A1987"/>
    <w:rsid w:val="001A1DEF"/>
    <w:rsid w:val="001A1F0C"/>
    <w:rsid w:val="001A2106"/>
    <w:rsid w:val="001A2564"/>
    <w:rsid w:val="001A2625"/>
    <w:rsid w:val="001A26FB"/>
    <w:rsid w:val="001A2854"/>
    <w:rsid w:val="001A2B0A"/>
    <w:rsid w:val="001A3076"/>
    <w:rsid w:val="001A315C"/>
    <w:rsid w:val="001A38BB"/>
    <w:rsid w:val="001A45D5"/>
    <w:rsid w:val="001A4737"/>
    <w:rsid w:val="001A4812"/>
    <w:rsid w:val="001A4EF4"/>
    <w:rsid w:val="001A5065"/>
    <w:rsid w:val="001A5463"/>
    <w:rsid w:val="001A5951"/>
    <w:rsid w:val="001A5B7A"/>
    <w:rsid w:val="001A5E45"/>
    <w:rsid w:val="001A6173"/>
    <w:rsid w:val="001A62DF"/>
    <w:rsid w:val="001A6ABE"/>
    <w:rsid w:val="001A73FD"/>
    <w:rsid w:val="001A757F"/>
    <w:rsid w:val="001A771A"/>
    <w:rsid w:val="001A7A1E"/>
    <w:rsid w:val="001B0578"/>
    <w:rsid w:val="001B094C"/>
    <w:rsid w:val="001B0D97"/>
    <w:rsid w:val="001B1075"/>
    <w:rsid w:val="001B11BE"/>
    <w:rsid w:val="001B12B7"/>
    <w:rsid w:val="001B14BE"/>
    <w:rsid w:val="001B1523"/>
    <w:rsid w:val="001B1BF4"/>
    <w:rsid w:val="001B1D92"/>
    <w:rsid w:val="001B1FA1"/>
    <w:rsid w:val="001B20C3"/>
    <w:rsid w:val="001B2129"/>
    <w:rsid w:val="001B21A6"/>
    <w:rsid w:val="001B22B5"/>
    <w:rsid w:val="001B2992"/>
    <w:rsid w:val="001B2A5A"/>
    <w:rsid w:val="001B2C3C"/>
    <w:rsid w:val="001B2CE2"/>
    <w:rsid w:val="001B3010"/>
    <w:rsid w:val="001B34A3"/>
    <w:rsid w:val="001B34D1"/>
    <w:rsid w:val="001B36D6"/>
    <w:rsid w:val="001B3701"/>
    <w:rsid w:val="001B3C08"/>
    <w:rsid w:val="001B51CB"/>
    <w:rsid w:val="001B53A5"/>
    <w:rsid w:val="001B56D1"/>
    <w:rsid w:val="001B5A42"/>
    <w:rsid w:val="001B5A5D"/>
    <w:rsid w:val="001B64A5"/>
    <w:rsid w:val="001B653E"/>
    <w:rsid w:val="001B65F6"/>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8C7"/>
    <w:rsid w:val="001C2A9B"/>
    <w:rsid w:val="001C2AF5"/>
    <w:rsid w:val="001C33C8"/>
    <w:rsid w:val="001C3BE5"/>
    <w:rsid w:val="001C3D2A"/>
    <w:rsid w:val="001C3D34"/>
    <w:rsid w:val="001C43A3"/>
    <w:rsid w:val="001C47B0"/>
    <w:rsid w:val="001C48C2"/>
    <w:rsid w:val="001C508D"/>
    <w:rsid w:val="001C55EC"/>
    <w:rsid w:val="001C5A44"/>
    <w:rsid w:val="001C5B0C"/>
    <w:rsid w:val="001C5E19"/>
    <w:rsid w:val="001C60F3"/>
    <w:rsid w:val="001C6312"/>
    <w:rsid w:val="001C664F"/>
    <w:rsid w:val="001C6A5B"/>
    <w:rsid w:val="001C7611"/>
    <w:rsid w:val="001C7E29"/>
    <w:rsid w:val="001D0064"/>
    <w:rsid w:val="001D027B"/>
    <w:rsid w:val="001D0C44"/>
    <w:rsid w:val="001D11ED"/>
    <w:rsid w:val="001D1452"/>
    <w:rsid w:val="001D1B44"/>
    <w:rsid w:val="001D1C91"/>
    <w:rsid w:val="001D1D1C"/>
    <w:rsid w:val="001D1D63"/>
    <w:rsid w:val="001D2031"/>
    <w:rsid w:val="001D2658"/>
    <w:rsid w:val="001D2B1F"/>
    <w:rsid w:val="001D2C6B"/>
    <w:rsid w:val="001D2DB5"/>
    <w:rsid w:val="001D36A9"/>
    <w:rsid w:val="001D377E"/>
    <w:rsid w:val="001D37DE"/>
    <w:rsid w:val="001D3909"/>
    <w:rsid w:val="001D3973"/>
    <w:rsid w:val="001D3974"/>
    <w:rsid w:val="001D3D21"/>
    <w:rsid w:val="001D40AF"/>
    <w:rsid w:val="001D40B9"/>
    <w:rsid w:val="001D4CB3"/>
    <w:rsid w:val="001D4EE6"/>
    <w:rsid w:val="001D51BA"/>
    <w:rsid w:val="001D52F5"/>
    <w:rsid w:val="001D58EE"/>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AE3"/>
    <w:rsid w:val="001E0B68"/>
    <w:rsid w:val="001E0E46"/>
    <w:rsid w:val="001E1AEF"/>
    <w:rsid w:val="001E217E"/>
    <w:rsid w:val="001E23A0"/>
    <w:rsid w:val="001E23E4"/>
    <w:rsid w:val="001E2AD7"/>
    <w:rsid w:val="001E2B0C"/>
    <w:rsid w:val="001E3A17"/>
    <w:rsid w:val="001E3F06"/>
    <w:rsid w:val="001E45FF"/>
    <w:rsid w:val="001E49E9"/>
    <w:rsid w:val="001E4A6E"/>
    <w:rsid w:val="001E58E2"/>
    <w:rsid w:val="001E5A39"/>
    <w:rsid w:val="001E5F35"/>
    <w:rsid w:val="001E6303"/>
    <w:rsid w:val="001E6BB8"/>
    <w:rsid w:val="001E6F9F"/>
    <w:rsid w:val="001E75EA"/>
    <w:rsid w:val="001E786D"/>
    <w:rsid w:val="001E7AED"/>
    <w:rsid w:val="001F0B56"/>
    <w:rsid w:val="001F0CCF"/>
    <w:rsid w:val="001F12F4"/>
    <w:rsid w:val="001F2F31"/>
    <w:rsid w:val="001F2F8F"/>
    <w:rsid w:val="001F36C3"/>
    <w:rsid w:val="001F3916"/>
    <w:rsid w:val="001F39C4"/>
    <w:rsid w:val="001F3C3B"/>
    <w:rsid w:val="001F4037"/>
    <w:rsid w:val="001F41A1"/>
    <w:rsid w:val="001F4676"/>
    <w:rsid w:val="001F54C5"/>
    <w:rsid w:val="001F5B50"/>
    <w:rsid w:val="001F61DB"/>
    <w:rsid w:val="001F662C"/>
    <w:rsid w:val="001F7074"/>
    <w:rsid w:val="001F7654"/>
    <w:rsid w:val="001F7A85"/>
    <w:rsid w:val="001F7C2C"/>
    <w:rsid w:val="002001B7"/>
    <w:rsid w:val="00200490"/>
    <w:rsid w:val="002009A4"/>
    <w:rsid w:val="00200C29"/>
    <w:rsid w:val="00200D0F"/>
    <w:rsid w:val="00201162"/>
    <w:rsid w:val="00201499"/>
    <w:rsid w:val="002019C5"/>
    <w:rsid w:val="00201B26"/>
    <w:rsid w:val="00201C91"/>
    <w:rsid w:val="00201F3A"/>
    <w:rsid w:val="0020327F"/>
    <w:rsid w:val="00203281"/>
    <w:rsid w:val="002039E6"/>
    <w:rsid w:val="00203A34"/>
    <w:rsid w:val="00203F96"/>
    <w:rsid w:val="002041BF"/>
    <w:rsid w:val="002043D0"/>
    <w:rsid w:val="00204539"/>
    <w:rsid w:val="00204831"/>
    <w:rsid w:val="00204E32"/>
    <w:rsid w:val="002050C4"/>
    <w:rsid w:val="00205428"/>
    <w:rsid w:val="00205B83"/>
    <w:rsid w:val="00205F03"/>
    <w:rsid w:val="0020640E"/>
    <w:rsid w:val="002069B2"/>
    <w:rsid w:val="00206B93"/>
    <w:rsid w:val="00206E34"/>
    <w:rsid w:val="00207A55"/>
    <w:rsid w:val="00207D0E"/>
    <w:rsid w:val="00207FA3"/>
    <w:rsid w:val="00210241"/>
    <w:rsid w:val="002111FD"/>
    <w:rsid w:val="00211341"/>
    <w:rsid w:val="00212596"/>
    <w:rsid w:val="002125E4"/>
    <w:rsid w:val="00212D1B"/>
    <w:rsid w:val="00212D2F"/>
    <w:rsid w:val="00212F4C"/>
    <w:rsid w:val="0021336E"/>
    <w:rsid w:val="0021356C"/>
    <w:rsid w:val="002137AB"/>
    <w:rsid w:val="00214628"/>
    <w:rsid w:val="00214DA8"/>
    <w:rsid w:val="0021529E"/>
    <w:rsid w:val="00215423"/>
    <w:rsid w:val="00215494"/>
    <w:rsid w:val="002158FA"/>
    <w:rsid w:val="00215991"/>
    <w:rsid w:val="00215D3F"/>
    <w:rsid w:val="00215E16"/>
    <w:rsid w:val="00215F14"/>
    <w:rsid w:val="00215FAD"/>
    <w:rsid w:val="002160C0"/>
    <w:rsid w:val="00216540"/>
    <w:rsid w:val="00216742"/>
    <w:rsid w:val="00216924"/>
    <w:rsid w:val="00217082"/>
    <w:rsid w:val="00217149"/>
    <w:rsid w:val="002174E3"/>
    <w:rsid w:val="002178FD"/>
    <w:rsid w:val="00217984"/>
    <w:rsid w:val="002179C2"/>
    <w:rsid w:val="00217BA3"/>
    <w:rsid w:val="00217C54"/>
    <w:rsid w:val="00217CDC"/>
    <w:rsid w:val="00220495"/>
    <w:rsid w:val="00220600"/>
    <w:rsid w:val="00220819"/>
    <w:rsid w:val="00220EAB"/>
    <w:rsid w:val="00221404"/>
    <w:rsid w:val="002218CA"/>
    <w:rsid w:val="002220C3"/>
    <w:rsid w:val="00222102"/>
    <w:rsid w:val="002221C0"/>
    <w:rsid w:val="002224DB"/>
    <w:rsid w:val="00222756"/>
    <w:rsid w:val="0022295E"/>
    <w:rsid w:val="0022299A"/>
    <w:rsid w:val="00223BD6"/>
    <w:rsid w:val="00223FCB"/>
    <w:rsid w:val="00224412"/>
    <w:rsid w:val="0022451F"/>
    <w:rsid w:val="002245B0"/>
    <w:rsid w:val="002245DE"/>
    <w:rsid w:val="00224A8E"/>
    <w:rsid w:val="00224CC9"/>
    <w:rsid w:val="00224D38"/>
    <w:rsid w:val="00224E18"/>
    <w:rsid w:val="00225199"/>
    <w:rsid w:val="0022523C"/>
    <w:rsid w:val="002252C3"/>
    <w:rsid w:val="00225343"/>
    <w:rsid w:val="0022591B"/>
    <w:rsid w:val="00225B16"/>
    <w:rsid w:val="00225C54"/>
    <w:rsid w:val="00225C71"/>
    <w:rsid w:val="00225FB6"/>
    <w:rsid w:val="00226404"/>
    <w:rsid w:val="002264CF"/>
    <w:rsid w:val="00226BE1"/>
    <w:rsid w:val="00227027"/>
    <w:rsid w:val="002276E2"/>
    <w:rsid w:val="00227C26"/>
    <w:rsid w:val="00227D97"/>
    <w:rsid w:val="0023007C"/>
    <w:rsid w:val="00230765"/>
    <w:rsid w:val="00230BDB"/>
    <w:rsid w:val="0023109F"/>
    <w:rsid w:val="00231470"/>
    <w:rsid w:val="0023156D"/>
    <w:rsid w:val="002319CE"/>
    <w:rsid w:val="002319E4"/>
    <w:rsid w:val="002320DA"/>
    <w:rsid w:val="00232208"/>
    <w:rsid w:val="00232491"/>
    <w:rsid w:val="0023328C"/>
    <w:rsid w:val="00233741"/>
    <w:rsid w:val="00233E89"/>
    <w:rsid w:val="00234572"/>
    <w:rsid w:val="002346E3"/>
    <w:rsid w:val="0023488B"/>
    <w:rsid w:val="002349E8"/>
    <w:rsid w:val="0023535F"/>
    <w:rsid w:val="00235632"/>
    <w:rsid w:val="00235872"/>
    <w:rsid w:val="00235C8C"/>
    <w:rsid w:val="00235CAB"/>
    <w:rsid w:val="00235CCA"/>
    <w:rsid w:val="00235DAD"/>
    <w:rsid w:val="00235DE6"/>
    <w:rsid w:val="00236493"/>
    <w:rsid w:val="00236ADA"/>
    <w:rsid w:val="00236ED3"/>
    <w:rsid w:val="00237162"/>
    <w:rsid w:val="0023757B"/>
    <w:rsid w:val="00237592"/>
    <w:rsid w:val="00237918"/>
    <w:rsid w:val="0024083C"/>
    <w:rsid w:val="0024086E"/>
    <w:rsid w:val="002413CC"/>
    <w:rsid w:val="0024143A"/>
    <w:rsid w:val="00241559"/>
    <w:rsid w:val="00241BD0"/>
    <w:rsid w:val="00241C0F"/>
    <w:rsid w:val="00242362"/>
    <w:rsid w:val="0024267E"/>
    <w:rsid w:val="002426E0"/>
    <w:rsid w:val="00242A39"/>
    <w:rsid w:val="00243179"/>
    <w:rsid w:val="002434D0"/>
    <w:rsid w:val="0024350A"/>
    <w:rsid w:val="002435B3"/>
    <w:rsid w:val="00243EF2"/>
    <w:rsid w:val="00244040"/>
    <w:rsid w:val="002441D2"/>
    <w:rsid w:val="0024566A"/>
    <w:rsid w:val="00245766"/>
    <w:rsid w:val="002458EB"/>
    <w:rsid w:val="002462D0"/>
    <w:rsid w:val="0024641C"/>
    <w:rsid w:val="00246594"/>
    <w:rsid w:val="002468B7"/>
    <w:rsid w:val="00247228"/>
    <w:rsid w:val="0024729C"/>
    <w:rsid w:val="002502F9"/>
    <w:rsid w:val="00251316"/>
    <w:rsid w:val="00251615"/>
    <w:rsid w:val="002518B0"/>
    <w:rsid w:val="00251B4A"/>
    <w:rsid w:val="00251CB9"/>
    <w:rsid w:val="00251DE3"/>
    <w:rsid w:val="002522A6"/>
    <w:rsid w:val="0025243C"/>
    <w:rsid w:val="002524F6"/>
    <w:rsid w:val="0025264F"/>
    <w:rsid w:val="0025276C"/>
    <w:rsid w:val="00252933"/>
    <w:rsid w:val="00252E94"/>
    <w:rsid w:val="002536A0"/>
    <w:rsid w:val="002538EB"/>
    <w:rsid w:val="00253EAF"/>
    <w:rsid w:val="0025409A"/>
    <w:rsid w:val="00254623"/>
    <w:rsid w:val="00254CA7"/>
    <w:rsid w:val="00254F1A"/>
    <w:rsid w:val="00255074"/>
    <w:rsid w:val="0025555E"/>
    <w:rsid w:val="00255D36"/>
    <w:rsid w:val="002562F9"/>
    <w:rsid w:val="0025638D"/>
    <w:rsid w:val="00257543"/>
    <w:rsid w:val="002577E6"/>
    <w:rsid w:val="00257B2B"/>
    <w:rsid w:val="00257E57"/>
    <w:rsid w:val="00260656"/>
    <w:rsid w:val="00260731"/>
    <w:rsid w:val="00260A05"/>
    <w:rsid w:val="00261782"/>
    <w:rsid w:val="002617E7"/>
    <w:rsid w:val="00261A3A"/>
    <w:rsid w:val="00262298"/>
    <w:rsid w:val="00262A43"/>
    <w:rsid w:val="00262A45"/>
    <w:rsid w:val="002637AE"/>
    <w:rsid w:val="00264060"/>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819"/>
    <w:rsid w:val="00271A63"/>
    <w:rsid w:val="00271DF4"/>
    <w:rsid w:val="00271F3A"/>
    <w:rsid w:val="00272ECC"/>
    <w:rsid w:val="00272ED3"/>
    <w:rsid w:val="00272FC3"/>
    <w:rsid w:val="00273278"/>
    <w:rsid w:val="002737F4"/>
    <w:rsid w:val="00273D70"/>
    <w:rsid w:val="00273D9E"/>
    <w:rsid w:val="00273E0E"/>
    <w:rsid w:val="00273E84"/>
    <w:rsid w:val="00273FB6"/>
    <w:rsid w:val="00274BB8"/>
    <w:rsid w:val="00274C41"/>
    <w:rsid w:val="00274C73"/>
    <w:rsid w:val="00274DFF"/>
    <w:rsid w:val="0027588C"/>
    <w:rsid w:val="00275CEB"/>
    <w:rsid w:val="00276081"/>
    <w:rsid w:val="00276B67"/>
    <w:rsid w:val="00277006"/>
    <w:rsid w:val="00277097"/>
    <w:rsid w:val="00277490"/>
    <w:rsid w:val="002805F5"/>
    <w:rsid w:val="00280751"/>
    <w:rsid w:val="00280E8F"/>
    <w:rsid w:val="00280F1E"/>
    <w:rsid w:val="00281605"/>
    <w:rsid w:val="002819A4"/>
    <w:rsid w:val="00281A54"/>
    <w:rsid w:val="00281B2B"/>
    <w:rsid w:val="00281C9B"/>
    <w:rsid w:val="00281D81"/>
    <w:rsid w:val="002821B7"/>
    <w:rsid w:val="002824E0"/>
    <w:rsid w:val="0028265E"/>
    <w:rsid w:val="0028275C"/>
    <w:rsid w:val="0028280A"/>
    <w:rsid w:val="0028305E"/>
    <w:rsid w:val="0028360D"/>
    <w:rsid w:val="002838A1"/>
    <w:rsid w:val="00283A0A"/>
    <w:rsid w:val="00283B37"/>
    <w:rsid w:val="0028409E"/>
    <w:rsid w:val="00284524"/>
    <w:rsid w:val="0028487A"/>
    <w:rsid w:val="00284888"/>
    <w:rsid w:val="00284AA5"/>
    <w:rsid w:val="002850AC"/>
    <w:rsid w:val="00285907"/>
    <w:rsid w:val="00285FB5"/>
    <w:rsid w:val="00286047"/>
    <w:rsid w:val="0028606E"/>
    <w:rsid w:val="00286560"/>
    <w:rsid w:val="00286ACD"/>
    <w:rsid w:val="00286BFC"/>
    <w:rsid w:val="00286D10"/>
    <w:rsid w:val="002871CF"/>
    <w:rsid w:val="002875DC"/>
    <w:rsid w:val="00287838"/>
    <w:rsid w:val="002907B5"/>
    <w:rsid w:val="00290A49"/>
    <w:rsid w:val="00290CC2"/>
    <w:rsid w:val="00290EF6"/>
    <w:rsid w:val="002911CE"/>
    <w:rsid w:val="002912B7"/>
    <w:rsid w:val="002912C6"/>
    <w:rsid w:val="0029135D"/>
    <w:rsid w:val="00291685"/>
    <w:rsid w:val="00291EF1"/>
    <w:rsid w:val="00291FC4"/>
    <w:rsid w:val="00292174"/>
    <w:rsid w:val="00292514"/>
    <w:rsid w:val="002926FE"/>
    <w:rsid w:val="00292C37"/>
    <w:rsid w:val="00292EB7"/>
    <w:rsid w:val="002937A1"/>
    <w:rsid w:val="00293D41"/>
    <w:rsid w:val="0029441F"/>
    <w:rsid w:val="00294544"/>
    <w:rsid w:val="00294D44"/>
    <w:rsid w:val="00295410"/>
    <w:rsid w:val="002955BC"/>
    <w:rsid w:val="00295BE1"/>
    <w:rsid w:val="00295FCF"/>
    <w:rsid w:val="00296024"/>
    <w:rsid w:val="00296118"/>
    <w:rsid w:val="00296227"/>
    <w:rsid w:val="00296314"/>
    <w:rsid w:val="0029661F"/>
    <w:rsid w:val="00296F44"/>
    <w:rsid w:val="00296FA6"/>
    <w:rsid w:val="002970C4"/>
    <w:rsid w:val="00297311"/>
    <w:rsid w:val="00297481"/>
    <w:rsid w:val="0029777D"/>
    <w:rsid w:val="00297A23"/>
    <w:rsid w:val="00297AEB"/>
    <w:rsid w:val="00297B26"/>
    <w:rsid w:val="00297F97"/>
    <w:rsid w:val="002A055E"/>
    <w:rsid w:val="002A1417"/>
    <w:rsid w:val="002A1733"/>
    <w:rsid w:val="002A1A5B"/>
    <w:rsid w:val="002A1D4E"/>
    <w:rsid w:val="002A1F3F"/>
    <w:rsid w:val="002A2107"/>
    <w:rsid w:val="002A2499"/>
    <w:rsid w:val="002A25FD"/>
    <w:rsid w:val="002A2869"/>
    <w:rsid w:val="002A2B92"/>
    <w:rsid w:val="002A2C89"/>
    <w:rsid w:val="002A316F"/>
    <w:rsid w:val="002A3257"/>
    <w:rsid w:val="002A33C6"/>
    <w:rsid w:val="002A37EE"/>
    <w:rsid w:val="002A3FC3"/>
    <w:rsid w:val="002A4063"/>
    <w:rsid w:val="002A469A"/>
    <w:rsid w:val="002A493B"/>
    <w:rsid w:val="002A4C62"/>
    <w:rsid w:val="002A4CC1"/>
    <w:rsid w:val="002A4FCB"/>
    <w:rsid w:val="002A54CB"/>
    <w:rsid w:val="002A5EB3"/>
    <w:rsid w:val="002A5F35"/>
    <w:rsid w:val="002A6158"/>
    <w:rsid w:val="002A665F"/>
    <w:rsid w:val="002A6CFF"/>
    <w:rsid w:val="002A6FF8"/>
    <w:rsid w:val="002A75BF"/>
    <w:rsid w:val="002A7657"/>
    <w:rsid w:val="002A7683"/>
    <w:rsid w:val="002A7E94"/>
    <w:rsid w:val="002A7F42"/>
    <w:rsid w:val="002B075D"/>
    <w:rsid w:val="002B10A1"/>
    <w:rsid w:val="002B11B3"/>
    <w:rsid w:val="002B1780"/>
    <w:rsid w:val="002B1C16"/>
    <w:rsid w:val="002B1D78"/>
    <w:rsid w:val="002B24D6"/>
    <w:rsid w:val="002B2876"/>
    <w:rsid w:val="002B296A"/>
    <w:rsid w:val="002B2C00"/>
    <w:rsid w:val="002B3A7C"/>
    <w:rsid w:val="002B3B0D"/>
    <w:rsid w:val="002B3FE9"/>
    <w:rsid w:val="002B425E"/>
    <w:rsid w:val="002B4A33"/>
    <w:rsid w:val="002B4B5F"/>
    <w:rsid w:val="002B5962"/>
    <w:rsid w:val="002B5C48"/>
    <w:rsid w:val="002B63FC"/>
    <w:rsid w:val="002B6866"/>
    <w:rsid w:val="002B6D00"/>
    <w:rsid w:val="002B6FA2"/>
    <w:rsid w:val="002B74C5"/>
    <w:rsid w:val="002B77BF"/>
    <w:rsid w:val="002C0976"/>
    <w:rsid w:val="002C0B3D"/>
    <w:rsid w:val="002C0ED2"/>
    <w:rsid w:val="002C1122"/>
    <w:rsid w:val="002C1174"/>
    <w:rsid w:val="002C151A"/>
    <w:rsid w:val="002C1961"/>
    <w:rsid w:val="002C228A"/>
    <w:rsid w:val="002C246F"/>
    <w:rsid w:val="002C2471"/>
    <w:rsid w:val="002C2995"/>
    <w:rsid w:val="002C31B3"/>
    <w:rsid w:val="002C328B"/>
    <w:rsid w:val="002C32C2"/>
    <w:rsid w:val="002C3562"/>
    <w:rsid w:val="002C36E5"/>
    <w:rsid w:val="002C38A5"/>
    <w:rsid w:val="002C3FD2"/>
    <w:rsid w:val="002C400F"/>
    <w:rsid w:val="002C41E6"/>
    <w:rsid w:val="002C4435"/>
    <w:rsid w:val="002C4558"/>
    <w:rsid w:val="002C4563"/>
    <w:rsid w:val="002C4FF7"/>
    <w:rsid w:val="002C58F8"/>
    <w:rsid w:val="002C5DD1"/>
    <w:rsid w:val="002C6360"/>
    <w:rsid w:val="002C6364"/>
    <w:rsid w:val="002C6410"/>
    <w:rsid w:val="002C6443"/>
    <w:rsid w:val="002C6A9C"/>
    <w:rsid w:val="002C6C32"/>
    <w:rsid w:val="002C6E1A"/>
    <w:rsid w:val="002C6FCD"/>
    <w:rsid w:val="002C7166"/>
    <w:rsid w:val="002C71A1"/>
    <w:rsid w:val="002C7445"/>
    <w:rsid w:val="002C76BF"/>
    <w:rsid w:val="002C7947"/>
    <w:rsid w:val="002C7D5C"/>
    <w:rsid w:val="002D02C7"/>
    <w:rsid w:val="002D0371"/>
    <w:rsid w:val="002D071A"/>
    <w:rsid w:val="002D102E"/>
    <w:rsid w:val="002D1C1A"/>
    <w:rsid w:val="002D2CA1"/>
    <w:rsid w:val="002D2D77"/>
    <w:rsid w:val="002D2DF5"/>
    <w:rsid w:val="002D2DFD"/>
    <w:rsid w:val="002D2E85"/>
    <w:rsid w:val="002D30A3"/>
    <w:rsid w:val="002D34B2"/>
    <w:rsid w:val="002D3B37"/>
    <w:rsid w:val="002D4147"/>
    <w:rsid w:val="002D41BB"/>
    <w:rsid w:val="002D4863"/>
    <w:rsid w:val="002D4ABC"/>
    <w:rsid w:val="002D4D46"/>
    <w:rsid w:val="002D5255"/>
    <w:rsid w:val="002D5933"/>
    <w:rsid w:val="002D5BFA"/>
    <w:rsid w:val="002D6218"/>
    <w:rsid w:val="002D6854"/>
    <w:rsid w:val="002D6B9B"/>
    <w:rsid w:val="002D6C36"/>
    <w:rsid w:val="002D6E41"/>
    <w:rsid w:val="002D7637"/>
    <w:rsid w:val="002D7A15"/>
    <w:rsid w:val="002E089A"/>
    <w:rsid w:val="002E0B37"/>
    <w:rsid w:val="002E0B70"/>
    <w:rsid w:val="002E0BEF"/>
    <w:rsid w:val="002E0C9B"/>
    <w:rsid w:val="002E1616"/>
    <w:rsid w:val="002E17B6"/>
    <w:rsid w:val="002E17F2"/>
    <w:rsid w:val="002E1BAA"/>
    <w:rsid w:val="002E1D24"/>
    <w:rsid w:val="002E2A11"/>
    <w:rsid w:val="002E2B4D"/>
    <w:rsid w:val="002E368E"/>
    <w:rsid w:val="002E3791"/>
    <w:rsid w:val="002E3859"/>
    <w:rsid w:val="002E4943"/>
    <w:rsid w:val="002E4B6C"/>
    <w:rsid w:val="002E4D4A"/>
    <w:rsid w:val="002E5B53"/>
    <w:rsid w:val="002E659A"/>
    <w:rsid w:val="002E65FB"/>
    <w:rsid w:val="002E689B"/>
    <w:rsid w:val="002E7003"/>
    <w:rsid w:val="002E7271"/>
    <w:rsid w:val="002E7CAE"/>
    <w:rsid w:val="002E7F8F"/>
    <w:rsid w:val="002F07A4"/>
    <w:rsid w:val="002F0F2B"/>
    <w:rsid w:val="002F1064"/>
    <w:rsid w:val="002F10D2"/>
    <w:rsid w:val="002F1BD8"/>
    <w:rsid w:val="002F2771"/>
    <w:rsid w:val="002F2F73"/>
    <w:rsid w:val="002F30B7"/>
    <w:rsid w:val="002F3315"/>
    <w:rsid w:val="002F33B4"/>
    <w:rsid w:val="002F34D7"/>
    <w:rsid w:val="002F37A9"/>
    <w:rsid w:val="002F4522"/>
    <w:rsid w:val="002F4AE1"/>
    <w:rsid w:val="002F5609"/>
    <w:rsid w:val="002F585B"/>
    <w:rsid w:val="002F5A6F"/>
    <w:rsid w:val="002F5AFC"/>
    <w:rsid w:val="002F6CB0"/>
    <w:rsid w:val="002F6D59"/>
    <w:rsid w:val="002F6E9C"/>
    <w:rsid w:val="002F6EF2"/>
    <w:rsid w:val="002F747E"/>
    <w:rsid w:val="002F771F"/>
    <w:rsid w:val="002F784D"/>
    <w:rsid w:val="002F7D61"/>
    <w:rsid w:val="003001B2"/>
    <w:rsid w:val="003003EF"/>
    <w:rsid w:val="003003F3"/>
    <w:rsid w:val="0030043A"/>
    <w:rsid w:val="0030075F"/>
    <w:rsid w:val="00300A39"/>
    <w:rsid w:val="003018E3"/>
    <w:rsid w:val="003019AB"/>
    <w:rsid w:val="00301BDB"/>
    <w:rsid w:val="00301CB1"/>
    <w:rsid w:val="00301CE6"/>
    <w:rsid w:val="00302569"/>
    <w:rsid w:val="0030256B"/>
    <w:rsid w:val="00302851"/>
    <w:rsid w:val="00302AFA"/>
    <w:rsid w:val="00302B65"/>
    <w:rsid w:val="00302D11"/>
    <w:rsid w:val="00302F66"/>
    <w:rsid w:val="0030374F"/>
    <w:rsid w:val="003038EC"/>
    <w:rsid w:val="003043C9"/>
    <w:rsid w:val="0030501F"/>
    <w:rsid w:val="0030522D"/>
    <w:rsid w:val="00305444"/>
    <w:rsid w:val="00305B8B"/>
    <w:rsid w:val="003060F8"/>
    <w:rsid w:val="00306AC5"/>
    <w:rsid w:val="0030704D"/>
    <w:rsid w:val="003071E9"/>
    <w:rsid w:val="00307A42"/>
    <w:rsid w:val="00307A45"/>
    <w:rsid w:val="00307BA1"/>
    <w:rsid w:val="00307BF3"/>
    <w:rsid w:val="003105FB"/>
    <w:rsid w:val="003109FD"/>
    <w:rsid w:val="00310A7F"/>
    <w:rsid w:val="00311702"/>
    <w:rsid w:val="00311AD8"/>
    <w:rsid w:val="00311E82"/>
    <w:rsid w:val="003124BA"/>
    <w:rsid w:val="00312525"/>
    <w:rsid w:val="00312B75"/>
    <w:rsid w:val="00312C0A"/>
    <w:rsid w:val="00313534"/>
    <w:rsid w:val="00313FD6"/>
    <w:rsid w:val="003143BD"/>
    <w:rsid w:val="00315304"/>
    <w:rsid w:val="003153C1"/>
    <w:rsid w:val="00315850"/>
    <w:rsid w:val="00316549"/>
    <w:rsid w:val="003165B5"/>
    <w:rsid w:val="003167C9"/>
    <w:rsid w:val="00317297"/>
    <w:rsid w:val="00317746"/>
    <w:rsid w:val="00317CFB"/>
    <w:rsid w:val="00317EC8"/>
    <w:rsid w:val="00320177"/>
    <w:rsid w:val="003203ED"/>
    <w:rsid w:val="00320A1E"/>
    <w:rsid w:val="003210E0"/>
    <w:rsid w:val="003210FD"/>
    <w:rsid w:val="00321257"/>
    <w:rsid w:val="0032130F"/>
    <w:rsid w:val="00321C1A"/>
    <w:rsid w:val="00322359"/>
    <w:rsid w:val="00322820"/>
    <w:rsid w:val="00322C9F"/>
    <w:rsid w:val="00322FB2"/>
    <w:rsid w:val="003233E6"/>
    <w:rsid w:val="003239D7"/>
    <w:rsid w:val="00324135"/>
    <w:rsid w:val="00324258"/>
    <w:rsid w:val="003242DD"/>
    <w:rsid w:val="0032453D"/>
    <w:rsid w:val="00324765"/>
    <w:rsid w:val="00324AA1"/>
    <w:rsid w:val="00324B6C"/>
    <w:rsid w:val="00324D23"/>
    <w:rsid w:val="003253E3"/>
    <w:rsid w:val="00325768"/>
    <w:rsid w:val="00325884"/>
    <w:rsid w:val="003258F0"/>
    <w:rsid w:val="00325ECE"/>
    <w:rsid w:val="00325F35"/>
    <w:rsid w:val="003260A9"/>
    <w:rsid w:val="003273A2"/>
    <w:rsid w:val="003275BE"/>
    <w:rsid w:val="0032763E"/>
    <w:rsid w:val="00327DD4"/>
    <w:rsid w:val="00330C34"/>
    <w:rsid w:val="00330D80"/>
    <w:rsid w:val="00331751"/>
    <w:rsid w:val="00331D09"/>
    <w:rsid w:val="00331E4A"/>
    <w:rsid w:val="003328BB"/>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6F80"/>
    <w:rsid w:val="00337135"/>
    <w:rsid w:val="003379C1"/>
    <w:rsid w:val="00340095"/>
    <w:rsid w:val="003402E0"/>
    <w:rsid w:val="00340574"/>
    <w:rsid w:val="00340CA8"/>
    <w:rsid w:val="0034106C"/>
    <w:rsid w:val="003410C7"/>
    <w:rsid w:val="0034166C"/>
    <w:rsid w:val="003419A8"/>
    <w:rsid w:val="00342989"/>
    <w:rsid w:val="00342BD7"/>
    <w:rsid w:val="003437BB"/>
    <w:rsid w:val="00343C63"/>
    <w:rsid w:val="00343CA5"/>
    <w:rsid w:val="0034447A"/>
    <w:rsid w:val="0034530A"/>
    <w:rsid w:val="00346527"/>
    <w:rsid w:val="003469D5"/>
    <w:rsid w:val="00346D5F"/>
    <w:rsid w:val="00346DB5"/>
    <w:rsid w:val="00347574"/>
    <w:rsid w:val="00347633"/>
    <w:rsid w:val="003477B1"/>
    <w:rsid w:val="003479F3"/>
    <w:rsid w:val="00347DB6"/>
    <w:rsid w:val="00347E16"/>
    <w:rsid w:val="00347E7F"/>
    <w:rsid w:val="0035020E"/>
    <w:rsid w:val="00350326"/>
    <w:rsid w:val="0035042F"/>
    <w:rsid w:val="0035065C"/>
    <w:rsid w:val="003507E3"/>
    <w:rsid w:val="00350810"/>
    <w:rsid w:val="0035105A"/>
    <w:rsid w:val="00351639"/>
    <w:rsid w:val="003516FD"/>
    <w:rsid w:val="00351C00"/>
    <w:rsid w:val="00351C21"/>
    <w:rsid w:val="00351D55"/>
    <w:rsid w:val="00352094"/>
    <w:rsid w:val="00352117"/>
    <w:rsid w:val="0035267B"/>
    <w:rsid w:val="00352AAB"/>
    <w:rsid w:val="00352BCD"/>
    <w:rsid w:val="00352BE5"/>
    <w:rsid w:val="00353492"/>
    <w:rsid w:val="00353AA8"/>
    <w:rsid w:val="00353B8E"/>
    <w:rsid w:val="00354462"/>
    <w:rsid w:val="00354E34"/>
    <w:rsid w:val="00354F66"/>
    <w:rsid w:val="0035511B"/>
    <w:rsid w:val="0035538F"/>
    <w:rsid w:val="00356081"/>
    <w:rsid w:val="003562B1"/>
    <w:rsid w:val="0035640C"/>
    <w:rsid w:val="00356F20"/>
    <w:rsid w:val="00357316"/>
    <w:rsid w:val="00357380"/>
    <w:rsid w:val="00357F00"/>
    <w:rsid w:val="00360259"/>
    <w:rsid w:val="003602D9"/>
    <w:rsid w:val="003602E9"/>
    <w:rsid w:val="00361052"/>
    <w:rsid w:val="00361055"/>
    <w:rsid w:val="00361261"/>
    <w:rsid w:val="00361491"/>
    <w:rsid w:val="003616AD"/>
    <w:rsid w:val="003619D6"/>
    <w:rsid w:val="00361F44"/>
    <w:rsid w:val="003620DB"/>
    <w:rsid w:val="00362410"/>
    <w:rsid w:val="003626B8"/>
    <w:rsid w:val="00362CCC"/>
    <w:rsid w:val="00362F2B"/>
    <w:rsid w:val="00363773"/>
    <w:rsid w:val="00363AC4"/>
    <w:rsid w:val="0036456F"/>
    <w:rsid w:val="003649A8"/>
    <w:rsid w:val="00364BF8"/>
    <w:rsid w:val="00364E62"/>
    <w:rsid w:val="00364E8D"/>
    <w:rsid w:val="00364F51"/>
    <w:rsid w:val="00365071"/>
    <w:rsid w:val="0036558A"/>
    <w:rsid w:val="00365837"/>
    <w:rsid w:val="003659E2"/>
    <w:rsid w:val="00365A4B"/>
    <w:rsid w:val="00365BF7"/>
    <w:rsid w:val="00365DCF"/>
    <w:rsid w:val="00365ED8"/>
    <w:rsid w:val="0036686F"/>
    <w:rsid w:val="00366A27"/>
    <w:rsid w:val="00366A3C"/>
    <w:rsid w:val="00366E87"/>
    <w:rsid w:val="00366F82"/>
    <w:rsid w:val="0036722D"/>
    <w:rsid w:val="003673AE"/>
    <w:rsid w:val="0036766D"/>
    <w:rsid w:val="003676DC"/>
    <w:rsid w:val="00367B02"/>
    <w:rsid w:val="00367BE0"/>
    <w:rsid w:val="003703ED"/>
    <w:rsid w:val="00370460"/>
    <w:rsid w:val="003707B0"/>
    <w:rsid w:val="00370B6B"/>
    <w:rsid w:val="00370C16"/>
    <w:rsid w:val="00370E47"/>
    <w:rsid w:val="00371062"/>
    <w:rsid w:val="003711A4"/>
    <w:rsid w:val="003725F4"/>
    <w:rsid w:val="00372AAF"/>
    <w:rsid w:val="0037369F"/>
    <w:rsid w:val="00373969"/>
    <w:rsid w:val="00373CD5"/>
    <w:rsid w:val="00373F21"/>
    <w:rsid w:val="00373F96"/>
    <w:rsid w:val="003742AC"/>
    <w:rsid w:val="003742F3"/>
    <w:rsid w:val="00374304"/>
    <w:rsid w:val="003744CE"/>
    <w:rsid w:val="00374AC0"/>
    <w:rsid w:val="00374F8B"/>
    <w:rsid w:val="00375331"/>
    <w:rsid w:val="00375504"/>
    <w:rsid w:val="00375719"/>
    <w:rsid w:val="003757BC"/>
    <w:rsid w:val="00375C5A"/>
    <w:rsid w:val="00376429"/>
    <w:rsid w:val="0037650D"/>
    <w:rsid w:val="0037673C"/>
    <w:rsid w:val="00376795"/>
    <w:rsid w:val="003768AA"/>
    <w:rsid w:val="00376B0A"/>
    <w:rsid w:val="00376CA2"/>
    <w:rsid w:val="0037719F"/>
    <w:rsid w:val="003773D9"/>
    <w:rsid w:val="00377B3E"/>
    <w:rsid w:val="00377CE1"/>
    <w:rsid w:val="00377DD1"/>
    <w:rsid w:val="00380256"/>
    <w:rsid w:val="00380BF1"/>
    <w:rsid w:val="00380D7D"/>
    <w:rsid w:val="0038102E"/>
    <w:rsid w:val="00381F84"/>
    <w:rsid w:val="003821E2"/>
    <w:rsid w:val="00382434"/>
    <w:rsid w:val="00382B2E"/>
    <w:rsid w:val="00382D73"/>
    <w:rsid w:val="00382E76"/>
    <w:rsid w:val="00383467"/>
    <w:rsid w:val="00383E50"/>
    <w:rsid w:val="00384177"/>
    <w:rsid w:val="00384284"/>
    <w:rsid w:val="00384694"/>
    <w:rsid w:val="00384809"/>
    <w:rsid w:val="00385312"/>
    <w:rsid w:val="00385770"/>
    <w:rsid w:val="00385932"/>
    <w:rsid w:val="003859C1"/>
    <w:rsid w:val="00385BF0"/>
    <w:rsid w:val="00385CC9"/>
    <w:rsid w:val="003861C1"/>
    <w:rsid w:val="00386578"/>
    <w:rsid w:val="00386747"/>
    <w:rsid w:val="00390389"/>
    <w:rsid w:val="003904D8"/>
    <w:rsid w:val="00390D95"/>
    <w:rsid w:val="00390FFE"/>
    <w:rsid w:val="00391040"/>
    <w:rsid w:val="003913DB"/>
    <w:rsid w:val="00391638"/>
    <w:rsid w:val="003918D0"/>
    <w:rsid w:val="00391D08"/>
    <w:rsid w:val="0039210D"/>
    <w:rsid w:val="00392617"/>
    <w:rsid w:val="003927B8"/>
    <w:rsid w:val="00392D70"/>
    <w:rsid w:val="00393702"/>
    <w:rsid w:val="003939FF"/>
    <w:rsid w:val="00393FE3"/>
    <w:rsid w:val="0039401E"/>
    <w:rsid w:val="003940B3"/>
    <w:rsid w:val="003945CB"/>
    <w:rsid w:val="003946B1"/>
    <w:rsid w:val="00394D8D"/>
    <w:rsid w:val="0039503A"/>
    <w:rsid w:val="0039520F"/>
    <w:rsid w:val="0039548F"/>
    <w:rsid w:val="00395948"/>
    <w:rsid w:val="00395F42"/>
    <w:rsid w:val="00396784"/>
    <w:rsid w:val="003967CC"/>
    <w:rsid w:val="00396C06"/>
    <w:rsid w:val="00397568"/>
    <w:rsid w:val="00397827"/>
    <w:rsid w:val="003978A8"/>
    <w:rsid w:val="00397B14"/>
    <w:rsid w:val="003A0CD7"/>
    <w:rsid w:val="003A0DAE"/>
    <w:rsid w:val="003A1B8B"/>
    <w:rsid w:val="003A21A8"/>
    <w:rsid w:val="003A2207"/>
    <w:rsid w:val="003A2223"/>
    <w:rsid w:val="003A2A0F"/>
    <w:rsid w:val="003A2DD7"/>
    <w:rsid w:val="003A3005"/>
    <w:rsid w:val="003A3994"/>
    <w:rsid w:val="003A45A1"/>
    <w:rsid w:val="003A4B27"/>
    <w:rsid w:val="003A4C34"/>
    <w:rsid w:val="003A4C90"/>
    <w:rsid w:val="003A4EBD"/>
    <w:rsid w:val="003A5124"/>
    <w:rsid w:val="003A5539"/>
    <w:rsid w:val="003A55C7"/>
    <w:rsid w:val="003A5669"/>
    <w:rsid w:val="003A5B0A"/>
    <w:rsid w:val="003A5C85"/>
    <w:rsid w:val="003A5CDA"/>
    <w:rsid w:val="003A5EA3"/>
    <w:rsid w:val="003A5FE9"/>
    <w:rsid w:val="003A697B"/>
    <w:rsid w:val="003A6BAC"/>
    <w:rsid w:val="003A6BE0"/>
    <w:rsid w:val="003A6F82"/>
    <w:rsid w:val="003A722F"/>
    <w:rsid w:val="003A74D6"/>
    <w:rsid w:val="003A7BA5"/>
    <w:rsid w:val="003A7D5E"/>
    <w:rsid w:val="003A7EDC"/>
    <w:rsid w:val="003A7EF3"/>
    <w:rsid w:val="003B055B"/>
    <w:rsid w:val="003B0669"/>
    <w:rsid w:val="003B07C2"/>
    <w:rsid w:val="003B0C53"/>
    <w:rsid w:val="003B0DC8"/>
    <w:rsid w:val="003B159C"/>
    <w:rsid w:val="003B172F"/>
    <w:rsid w:val="003B1AAF"/>
    <w:rsid w:val="003B1DDF"/>
    <w:rsid w:val="003B2343"/>
    <w:rsid w:val="003B29D5"/>
    <w:rsid w:val="003B2AE7"/>
    <w:rsid w:val="003B2B22"/>
    <w:rsid w:val="003B2FC9"/>
    <w:rsid w:val="003B3075"/>
    <w:rsid w:val="003B35D9"/>
    <w:rsid w:val="003B369F"/>
    <w:rsid w:val="003B36A3"/>
    <w:rsid w:val="003B3BB6"/>
    <w:rsid w:val="003B3DB3"/>
    <w:rsid w:val="003B40D9"/>
    <w:rsid w:val="003B4971"/>
    <w:rsid w:val="003B4C05"/>
    <w:rsid w:val="003B4EB4"/>
    <w:rsid w:val="003B53CC"/>
    <w:rsid w:val="003B5D97"/>
    <w:rsid w:val="003B5E93"/>
    <w:rsid w:val="003B6931"/>
    <w:rsid w:val="003B69FB"/>
    <w:rsid w:val="003B6CFD"/>
    <w:rsid w:val="003B72C3"/>
    <w:rsid w:val="003B78B3"/>
    <w:rsid w:val="003B791E"/>
    <w:rsid w:val="003B795B"/>
    <w:rsid w:val="003B7AC3"/>
    <w:rsid w:val="003B7FE5"/>
    <w:rsid w:val="003C00BF"/>
    <w:rsid w:val="003C05F8"/>
    <w:rsid w:val="003C0B84"/>
    <w:rsid w:val="003C0BE2"/>
    <w:rsid w:val="003C0D50"/>
    <w:rsid w:val="003C11C8"/>
    <w:rsid w:val="003C12B9"/>
    <w:rsid w:val="003C17AE"/>
    <w:rsid w:val="003C1CA4"/>
    <w:rsid w:val="003C1DEB"/>
    <w:rsid w:val="003C22BF"/>
    <w:rsid w:val="003C2702"/>
    <w:rsid w:val="003C2907"/>
    <w:rsid w:val="003C3076"/>
    <w:rsid w:val="003C359F"/>
    <w:rsid w:val="003C35F9"/>
    <w:rsid w:val="003C3FC4"/>
    <w:rsid w:val="003C46EE"/>
    <w:rsid w:val="003C4C73"/>
    <w:rsid w:val="003C4FFF"/>
    <w:rsid w:val="003C538E"/>
    <w:rsid w:val="003C5843"/>
    <w:rsid w:val="003C6096"/>
    <w:rsid w:val="003C62E9"/>
    <w:rsid w:val="003C62ED"/>
    <w:rsid w:val="003C63C2"/>
    <w:rsid w:val="003C6848"/>
    <w:rsid w:val="003C68BE"/>
    <w:rsid w:val="003C6C78"/>
    <w:rsid w:val="003C6D1B"/>
    <w:rsid w:val="003C6E0C"/>
    <w:rsid w:val="003C733E"/>
    <w:rsid w:val="003C7806"/>
    <w:rsid w:val="003D085F"/>
    <w:rsid w:val="003D109F"/>
    <w:rsid w:val="003D14F0"/>
    <w:rsid w:val="003D18E8"/>
    <w:rsid w:val="003D2478"/>
    <w:rsid w:val="003D290E"/>
    <w:rsid w:val="003D2D0C"/>
    <w:rsid w:val="003D2E03"/>
    <w:rsid w:val="003D334A"/>
    <w:rsid w:val="003D373A"/>
    <w:rsid w:val="003D37DB"/>
    <w:rsid w:val="003D3AEC"/>
    <w:rsid w:val="003D41C3"/>
    <w:rsid w:val="003D4835"/>
    <w:rsid w:val="003D4C1E"/>
    <w:rsid w:val="003D4E29"/>
    <w:rsid w:val="003D5831"/>
    <w:rsid w:val="003D5B1F"/>
    <w:rsid w:val="003D6122"/>
    <w:rsid w:val="003D6165"/>
    <w:rsid w:val="003D6509"/>
    <w:rsid w:val="003D659B"/>
    <w:rsid w:val="003D65C0"/>
    <w:rsid w:val="003D6649"/>
    <w:rsid w:val="003D6BF3"/>
    <w:rsid w:val="003D6C8B"/>
    <w:rsid w:val="003D7066"/>
    <w:rsid w:val="003D7146"/>
    <w:rsid w:val="003D7446"/>
    <w:rsid w:val="003D762C"/>
    <w:rsid w:val="003D782B"/>
    <w:rsid w:val="003D7917"/>
    <w:rsid w:val="003D7999"/>
    <w:rsid w:val="003D7FB1"/>
    <w:rsid w:val="003E0096"/>
    <w:rsid w:val="003E00B3"/>
    <w:rsid w:val="003E0936"/>
    <w:rsid w:val="003E0B03"/>
    <w:rsid w:val="003E0EA3"/>
    <w:rsid w:val="003E104F"/>
    <w:rsid w:val="003E128F"/>
    <w:rsid w:val="003E14A6"/>
    <w:rsid w:val="003E15FA"/>
    <w:rsid w:val="003E15FB"/>
    <w:rsid w:val="003E16CC"/>
    <w:rsid w:val="003E179A"/>
    <w:rsid w:val="003E1D16"/>
    <w:rsid w:val="003E1D23"/>
    <w:rsid w:val="003E1FDB"/>
    <w:rsid w:val="003E24A5"/>
    <w:rsid w:val="003E2528"/>
    <w:rsid w:val="003E27AB"/>
    <w:rsid w:val="003E2DEA"/>
    <w:rsid w:val="003E37E3"/>
    <w:rsid w:val="003E3A77"/>
    <w:rsid w:val="003E3DD1"/>
    <w:rsid w:val="003E42D2"/>
    <w:rsid w:val="003E4493"/>
    <w:rsid w:val="003E46C7"/>
    <w:rsid w:val="003E4789"/>
    <w:rsid w:val="003E4B96"/>
    <w:rsid w:val="003E4DFD"/>
    <w:rsid w:val="003E50AC"/>
    <w:rsid w:val="003E517D"/>
    <w:rsid w:val="003E524B"/>
    <w:rsid w:val="003E527F"/>
    <w:rsid w:val="003E55E4"/>
    <w:rsid w:val="003E5844"/>
    <w:rsid w:val="003E5B3A"/>
    <w:rsid w:val="003E61E7"/>
    <w:rsid w:val="003E62CA"/>
    <w:rsid w:val="003E64AD"/>
    <w:rsid w:val="003E669B"/>
    <w:rsid w:val="003E69D8"/>
    <w:rsid w:val="003E6C0E"/>
    <w:rsid w:val="003E7090"/>
    <w:rsid w:val="003E74E3"/>
    <w:rsid w:val="003E7676"/>
    <w:rsid w:val="003E791D"/>
    <w:rsid w:val="003E7BFF"/>
    <w:rsid w:val="003E7CA0"/>
    <w:rsid w:val="003F039B"/>
    <w:rsid w:val="003F05C7"/>
    <w:rsid w:val="003F0BB2"/>
    <w:rsid w:val="003F0C9E"/>
    <w:rsid w:val="003F158A"/>
    <w:rsid w:val="003F162D"/>
    <w:rsid w:val="003F1D3F"/>
    <w:rsid w:val="003F215B"/>
    <w:rsid w:val="003F228F"/>
    <w:rsid w:val="003F24A2"/>
    <w:rsid w:val="003F2520"/>
    <w:rsid w:val="003F25D5"/>
    <w:rsid w:val="003F2CD4"/>
    <w:rsid w:val="003F2F5D"/>
    <w:rsid w:val="003F370E"/>
    <w:rsid w:val="003F385F"/>
    <w:rsid w:val="003F4036"/>
    <w:rsid w:val="003F485B"/>
    <w:rsid w:val="003F4A38"/>
    <w:rsid w:val="003F4A65"/>
    <w:rsid w:val="003F4AAD"/>
    <w:rsid w:val="003F4FD6"/>
    <w:rsid w:val="003F55DC"/>
    <w:rsid w:val="003F56D3"/>
    <w:rsid w:val="003F5B82"/>
    <w:rsid w:val="003F5CA0"/>
    <w:rsid w:val="003F5DCE"/>
    <w:rsid w:val="003F6392"/>
    <w:rsid w:val="003F6BBE"/>
    <w:rsid w:val="003F7304"/>
    <w:rsid w:val="003F7324"/>
    <w:rsid w:val="003F7674"/>
    <w:rsid w:val="003F77C3"/>
    <w:rsid w:val="003F7B3A"/>
    <w:rsid w:val="003F7BA7"/>
    <w:rsid w:val="003F7E23"/>
    <w:rsid w:val="004000E8"/>
    <w:rsid w:val="004008B0"/>
    <w:rsid w:val="00400F96"/>
    <w:rsid w:val="00401880"/>
    <w:rsid w:val="00401FDE"/>
    <w:rsid w:val="00402353"/>
    <w:rsid w:val="0040255D"/>
    <w:rsid w:val="004028A6"/>
    <w:rsid w:val="00402E2B"/>
    <w:rsid w:val="00403081"/>
    <w:rsid w:val="0040346C"/>
    <w:rsid w:val="00403952"/>
    <w:rsid w:val="00403C08"/>
    <w:rsid w:val="00403FB4"/>
    <w:rsid w:val="004040C0"/>
    <w:rsid w:val="00404606"/>
    <w:rsid w:val="00404EA0"/>
    <w:rsid w:val="00404F21"/>
    <w:rsid w:val="0040512B"/>
    <w:rsid w:val="00405CA5"/>
    <w:rsid w:val="00405DBA"/>
    <w:rsid w:val="00406147"/>
    <w:rsid w:val="004065AA"/>
    <w:rsid w:val="00406620"/>
    <w:rsid w:val="0040664A"/>
    <w:rsid w:val="004067F3"/>
    <w:rsid w:val="00406A49"/>
    <w:rsid w:val="00406BA2"/>
    <w:rsid w:val="00406C46"/>
    <w:rsid w:val="00406C60"/>
    <w:rsid w:val="00406D09"/>
    <w:rsid w:val="00407498"/>
    <w:rsid w:val="00407B82"/>
    <w:rsid w:val="00407C29"/>
    <w:rsid w:val="00407CA5"/>
    <w:rsid w:val="00407CD3"/>
    <w:rsid w:val="00407D53"/>
    <w:rsid w:val="00407F7D"/>
    <w:rsid w:val="00410134"/>
    <w:rsid w:val="00410605"/>
    <w:rsid w:val="0041078A"/>
    <w:rsid w:val="00410924"/>
    <w:rsid w:val="00410B4D"/>
    <w:rsid w:val="00410B72"/>
    <w:rsid w:val="00410C9B"/>
    <w:rsid w:val="00410E29"/>
    <w:rsid w:val="00410F18"/>
    <w:rsid w:val="00411691"/>
    <w:rsid w:val="0041196E"/>
    <w:rsid w:val="00411AB6"/>
    <w:rsid w:val="00411B1A"/>
    <w:rsid w:val="00412407"/>
    <w:rsid w:val="0041258E"/>
    <w:rsid w:val="0041263E"/>
    <w:rsid w:val="00412676"/>
    <w:rsid w:val="00412B06"/>
    <w:rsid w:val="004132CB"/>
    <w:rsid w:val="00413719"/>
    <w:rsid w:val="0041384A"/>
    <w:rsid w:val="00413875"/>
    <w:rsid w:val="00413AAC"/>
    <w:rsid w:val="00413BF5"/>
    <w:rsid w:val="00414AB1"/>
    <w:rsid w:val="00414C64"/>
    <w:rsid w:val="00414E51"/>
    <w:rsid w:val="00415E8A"/>
    <w:rsid w:val="00416DDF"/>
    <w:rsid w:val="00416EC3"/>
    <w:rsid w:val="0041762F"/>
    <w:rsid w:val="00417951"/>
    <w:rsid w:val="00417B86"/>
    <w:rsid w:val="00420230"/>
    <w:rsid w:val="00420A99"/>
    <w:rsid w:val="00421105"/>
    <w:rsid w:val="00421616"/>
    <w:rsid w:val="0042167F"/>
    <w:rsid w:val="00421DF3"/>
    <w:rsid w:val="00421F66"/>
    <w:rsid w:val="00422C91"/>
    <w:rsid w:val="00422D12"/>
    <w:rsid w:val="004234DB"/>
    <w:rsid w:val="004234E7"/>
    <w:rsid w:val="00423A90"/>
    <w:rsid w:val="004242F4"/>
    <w:rsid w:val="004243F5"/>
    <w:rsid w:val="00424A05"/>
    <w:rsid w:val="004251E3"/>
    <w:rsid w:val="00425A2C"/>
    <w:rsid w:val="00425A2E"/>
    <w:rsid w:val="00425B68"/>
    <w:rsid w:val="0042614B"/>
    <w:rsid w:val="00426910"/>
    <w:rsid w:val="00426A23"/>
    <w:rsid w:val="00426AA7"/>
    <w:rsid w:val="00426ADD"/>
    <w:rsid w:val="00427030"/>
    <w:rsid w:val="00427248"/>
    <w:rsid w:val="00427368"/>
    <w:rsid w:val="00427772"/>
    <w:rsid w:val="004277E9"/>
    <w:rsid w:val="004309AE"/>
    <w:rsid w:val="004312D5"/>
    <w:rsid w:val="00431490"/>
    <w:rsid w:val="004319AA"/>
    <w:rsid w:val="00431A9F"/>
    <w:rsid w:val="004324B4"/>
    <w:rsid w:val="004328D6"/>
    <w:rsid w:val="0043299F"/>
    <w:rsid w:val="00432F94"/>
    <w:rsid w:val="00433752"/>
    <w:rsid w:val="00433B5E"/>
    <w:rsid w:val="00433CB2"/>
    <w:rsid w:val="00434539"/>
    <w:rsid w:val="004345C8"/>
    <w:rsid w:val="0043473D"/>
    <w:rsid w:val="00434E58"/>
    <w:rsid w:val="00434ED0"/>
    <w:rsid w:val="00435252"/>
    <w:rsid w:val="004361B0"/>
    <w:rsid w:val="00436246"/>
    <w:rsid w:val="0043729E"/>
    <w:rsid w:val="00437447"/>
    <w:rsid w:val="00437DBD"/>
    <w:rsid w:val="00440188"/>
    <w:rsid w:val="0044047F"/>
    <w:rsid w:val="0044062D"/>
    <w:rsid w:val="00440C67"/>
    <w:rsid w:val="004410B9"/>
    <w:rsid w:val="00441829"/>
    <w:rsid w:val="00441903"/>
    <w:rsid w:val="00441A92"/>
    <w:rsid w:val="004427DC"/>
    <w:rsid w:val="00442A5F"/>
    <w:rsid w:val="00442CFD"/>
    <w:rsid w:val="0044337A"/>
    <w:rsid w:val="00443A21"/>
    <w:rsid w:val="00443C63"/>
    <w:rsid w:val="00444269"/>
    <w:rsid w:val="00444B1D"/>
    <w:rsid w:val="00444D15"/>
    <w:rsid w:val="00444F56"/>
    <w:rsid w:val="004452C3"/>
    <w:rsid w:val="00445828"/>
    <w:rsid w:val="004459C8"/>
    <w:rsid w:val="00446488"/>
    <w:rsid w:val="00446A99"/>
    <w:rsid w:val="00446AF2"/>
    <w:rsid w:val="0044705A"/>
    <w:rsid w:val="004475BC"/>
    <w:rsid w:val="00447BC2"/>
    <w:rsid w:val="00447BC3"/>
    <w:rsid w:val="00450214"/>
    <w:rsid w:val="004503ED"/>
    <w:rsid w:val="00450677"/>
    <w:rsid w:val="004508F5"/>
    <w:rsid w:val="00450E98"/>
    <w:rsid w:val="0045114F"/>
    <w:rsid w:val="00451463"/>
    <w:rsid w:val="004517AA"/>
    <w:rsid w:val="00451913"/>
    <w:rsid w:val="00452864"/>
    <w:rsid w:val="00452CAC"/>
    <w:rsid w:val="00452CBC"/>
    <w:rsid w:val="00453191"/>
    <w:rsid w:val="0045334A"/>
    <w:rsid w:val="00453393"/>
    <w:rsid w:val="00453980"/>
    <w:rsid w:val="004545AE"/>
    <w:rsid w:val="0045486E"/>
    <w:rsid w:val="00454B27"/>
    <w:rsid w:val="004555E3"/>
    <w:rsid w:val="0045566F"/>
    <w:rsid w:val="00455D0D"/>
    <w:rsid w:val="00455E5B"/>
    <w:rsid w:val="00455EDA"/>
    <w:rsid w:val="0045606C"/>
    <w:rsid w:val="004562B6"/>
    <w:rsid w:val="0045630F"/>
    <w:rsid w:val="00456425"/>
    <w:rsid w:val="00456D12"/>
    <w:rsid w:val="00456D8C"/>
    <w:rsid w:val="00456FDE"/>
    <w:rsid w:val="00457173"/>
    <w:rsid w:val="00457565"/>
    <w:rsid w:val="00457982"/>
    <w:rsid w:val="00457B71"/>
    <w:rsid w:val="0046038E"/>
    <w:rsid w:val="00460D15"/>
    <w:rsid w:val="004612EF"/>
    <w:rsid w:val="00461301"/>
    <w:rsid w:val="004616E7"/>
    <w:rsid w:val="00461892"/>
    <w:rsid w:val="00461F96"/>
    <w:rsid w:val="00462C36"/>
    <w:rsid w:val="00462D8F"/>
    <w:rsid w:val="00463615"/>
    <w:rsid w:val="0046371D"/>
    <w:rsid w:val="0046493F"/>
    <w:rsid w:val="00464BF2"/>
    <w:rsid w:val="00465D51"/>
    <w:rsid w:val="00466125"/>
    <w:rsid w:val="004661B2"/>
    <w:rsid w:val="00466545"/>
    <w:rsid w:val="00466667"/>
    <w:rsid w:val="004669E2"/>
    <w:rsid w:val="00466C8A"/>
    <w:rsid w:val="00466E4A"/>
    <w:rsid w:val="00466F39"/>
    <w:rsid w:val="00466F5E"/>
    <w:rsid w:val="00466FFC"/>
    <w:rsid w:val="00467164"/>
    <w:rsid w:val="004677B5"/>
    <w:rsid w:val="00470329"/>
    <w:rsid w:val="00470334"/>
    <w:rsid w:val="00470B4B"/>
    <w:rsid w:val="00470C2E"/>
    <w:rsid w:val="00470C31"/>
    <w:rsid w:val="00471B7A"/>
    <w:rsid w:val="004724FA"/>
    <w:rsid w:val="00472569"/>
    <w:rsid w:val="0047271B"/>
    <w:rsid w:val="00472CF7"/>
    <w:rsid w:val="00472FB6"/>
    <w:rsid w:val="004734D0"/>
    <w:rsid w:val="00473631"/>
    <w:rsid w:val="0047375F"/>
    <w:rsid w:val="00473BE8"/>
    <w:rsid w:val="00473DCE"/>
    <w:rsid w:val="0047400F"/>
    <w:rsid w:val="0047473B"/>
    <w:rsid w:val="00474A97"/>
    <w:rsid w:val="004751F6"/>
    <w:rsid w:val="00475411"/>
    <w:rsid w:val="004754DA"/>
    <w:rsid w:val="0047556B"/>
    <w:rsid w:val="00475570"/>
    <w:rsid w:val="0047579F"/>
    <w:rsid w:val="004758BA"/>
    <w:rsid w:val="004759C4"/>
    <w:rsid w:val="00475BE1"/>
    <w:rsid w:val="004764F9"/>
    <w:rsid w:val="00476675"/>
    <w:rsid w:val="00476AA1"/>
    <w:rsid w:val="0047719A"/>
    <w:rsid w:val="00477463"/>
    <w:rsid w:val="00477493"/>
    <w:rsid w:val="00477768"/>
    <w:rsid w:val="0047789C"/>
    <w:rsid w:val="004800ED"/>
    <w:rsid w:val="004803FE"/>
    <w:rsid w:val="004804AB"/>
    <w:rsid w:val="0048061C"/>
    <w:rsid w:val="00480634"/>
    <w:rsid w:val="004809E0"/>
    <w:rsid w:val="00480E5D"/>
    <w:rsid w:val="00480F6E"/>
    <w:rsid w:val="00481203"/>
    <w:rsid w:val="004815FD"/>
    <w:rsid w:val="00481705"/>
    <w:rsid w:val="00481846"/>
    <w:rsid w:val="00481DE7"/>
    <w:rsid w:val="00481FB4"/>
    <w:rsid w:val="0048266F"/>
    <w:rsid w:val="00482695"/>
    <w:rsid w:val="00482780"/>
    <w:rsid w:val="0048363F"/>
    <w:rsid w:val="00483B2D"/>
    <w:rsid w:val="00483EFF"/>
    <w:rsid w:val="004842C3"/>
    <w:rsid w:val="00484586"/>
    <w:rsid w:val="00484787"/>
    <w:rsid w:val="00484D07"/>
    <w:rsid w:val="004856A5"/>
    <w:rsid w:val="0048579F"/>
    <w:rsid w:val="00485B50"/>
    <w:rsid w:val="0048634B"/>
    <w:rsid w:val="00486739"/>
    <w:rsid w:val="00486CFB"/>
    <w:rsid w:val="00486DA3"/>
    <w:rsid w:val="00487362"/>
    <w:rsid w:val="00487436"/>
    <w:rsid w:val="00487A9A"/>
    <w:rsid w:val="00490025"/>
    <w:rsid w:val="004902A7"/>
    <w:rsid w:val="00490B24"/>
    <w:rsid w:val="00490BA0"/>
    <w:rsid w:val="00490C61"/>
    <w:rsid w:val="00490C6F"/>
    <w:rsid w:val="00491816"/>
    <w:rsid w:val="004919DD"/>
    <w:rsid w:val="00491B36"/>
    <w:rsid w:val="00492BC5"/>
    <w:rsid w:val="00492E72"/>
    <w:rsid w:val="0049317F"/>
    <w:rsid w:val="00493240"/>
    <w:rsid w:val="00493E62"/>
    <w:rsid w:val="00493E8D"/>
    <w:rsid w:val="00493F34"/>
    <w:rsid w:val="0049448B"/>
    <w:rsid w:val="00494BCB"/>
    <w:rsid w:val="00495043"/>
    <w:rsid w:val="00496498"/>
    <w:rsid w:val="004964F1"/>
    <w:rsid w:val="00496816"/>
    <w:rsid w:val="00496E03"/>
    <w:rsid w:val="00496FBF"/>
    <w:rsid w:val="0049704C"/>
    <w:rsid w:val="00497314"/>
    <w:rsid w:val="004974EB"/>
    <w:rsid w:val="00497C80"/>
    <w:rsid w:val="004A0373"/>
    <w:rsid w:val="004A0539"/>
    <w:rsid w:val="004A059A"/>
    <w:rsid w:val="004A05B7"/>
    <w:rsid w:val="004A08E1"/>
    <w:rsid w:val="004A1384"/>
    <w:rsid w:val="004A1610"/>
    <w:rsid w:val="004A16BC"/>
    <w:rsid w:val="004A263B"/>
    <w:rsid w:val="004A27D6"/>
    <w:rsid w:val="004A27DF"/>
    <w:rsid w:val="004A28DF"/>
    <w:rsid w:val="004A2B94"/>
    <w:rsid w:val="004A2D47"/>
    <w:rsid w:val="004A31E7"/>
    <w:rsid w:val="004A35DC"/>
    <w:rsid w:val="004A360E"/>
    <w:rsid w:val="004A3A69"/>
    <w:rsid w:val="004A4A51"/>
    <w:rsid w:val="004A4D1A"/>
    <w:rsid w:val="004A4D1E"/>
    <w:rsid w:val="004A5256"/>
    <w:rsid w:val="004A574C"/>
    <w:rsid w:val="004A5E7B"/>
    <w:rsid w:val="004A614C"/>
    <w:rsid w:val="004A6776"/>
    <w:rsid w:val="004A6F8A"/>
    <w:rsid w:val="004A76C3"/>
    <w:rsid w:val="004A78EE"/>
    <w:rsid w:val="004A7AB2"/>
    <w:rsid w:val="004A7D0F"/>
    <w:rsid w:val="004B0210"/>
    <w:rsid w:val="004B0292"/>
    <w:rsid w:val="004B0802"/>
    <w:rsid w:val="004B0840"/>
    <w:rsid w:val="004B0924"/>
    <w:rsid w:val="004B09DB"/>
    <w:rsid w:val="004B0BE0"/>
    <w:rsid w:val="004B0C35"/>
    <w:rsid w:val="004B1049"/>
    <w:rsid w:val="004B1157"/>
    <w:rsid w:val="004B1790"/>
    <w:rsid w:val="004B1CFE"/>
    <w:rsid w:val="004B1DB8"/>
    <w:rsid w:val="004B2118"/>
    <w:rsid w:val="004B2532"/>
    <w:rsid w:val="004B2F6C"/>
    <w:rsid w:val="004B3B1F"/>
    <w:rsid w:val="004B3DBA"/>
    <w:rsid w:val="004B3FDA"/>
    <w:rsid w:val="004B4459"/>
    <w:rsid w:val="004B44CE"/>
    <w:rsid w:val="004B4593"/>
    <w:rsid w:val="004B5831"/>
    <w:rsid w:val="004B5906"/>
    <w:rsid w:val="004B5D51"/>
    <w:rsid w:val="004B5E9B"/>
    <w:rsid w:val="004B613A"/>
    <w:rsid w:val="004B6589"/>
    <w:rsid w:val="004B6B99"/>
    <w:rsid w:val="004B6C86"/>
    <w:rsid w:val="004B6E59"/>
    <w:rsid w:val="004B74E1"/>
    <w:rsid w:val="004B7C0C"/>
    <w:rsid w:val="004C0177"/>
    <w:rsid w:val="004C0225"/>
    <w:rsid w:val="004C0483"/>
    <w:rsid w:val="004C0C9D"/>
    <w:rsid w:val="004C0E60"/>
    <w:rsid w:val="004C1260"/>
    <w:rsid w:val="004C14E7"/>
    <w:rsid w:val="004C1E01"/>
    <w:rsid w:val="004C23B1"/>
    <w:rsid w:val="004C23BA"/>
    <w:rsid w:val="004C2530"/>
    <w:rsid w:val="004C273F"/>
    <w:rsid w:val="004C2B95"/>
    <w:rsid w:val="004C3216"/>
    <w:rsid w:val="004C3898"/>
    <w:rsid w:val="004C3B35"/>
    <w:rsid w:val="004C3C55"/>
    <w:rsid w:val="004C3D3F"/>
    <w:rsid w:val="004C4002"/>
    <w:rsid w:val="004C4662"/>
    <w:rsid w:val="004C541A"/>
    <w:rsid w:val="004C5A6D"/>
    <w:rsid w:val="004C5B37"/>
    <w:rsid w:val="004C5EE9"/>
    <w:rsid w:val="004C5EF7"/>
    <w:rsid w:val="004C606F"/>
    <w:rsid w:val="004C60EF"/>
    <w:rsid w:val="004C6894"/>
    <w:rsid w:val="004C6A7A"/>
    <w:rsid w:val="004C6D2F"/>
    <w:rsid w:val="004C6D4F"/>
    <w:rsid w:val="004C6E36"/>
    <w:rsid w:val="004C6ED8"/>
    <w:rsid w:val="004C72BF"/>
    <w:rsid w:val="004C77F7"/>
    <w:rsid w:val="004D06BB"/>
    <w:rsid w:val="004D0D2B"/>
    <w:rsid w:val="004D1388"/>
    <w:rsid w:val="004D16CF"/>
    <w:rsid w:val="004D2254"/>
    <w:rsid w:val="004D22B0"/>
    <w:rsid w:val="004D269D"/>
    <w:rsid w:val="004D2D88"/>
    <w:rsid w:val="004D3078"/>
    <w:rsid w:val="004D36B1"/>
    <w:rsid w:val="004D3768"/>
    <w:rsid w:val="004D3827"/>
    <w:rsid w:val="004D3C15"/>
    <w:rsid w:val="004D4169"/>
    <w:rsid w:val="004D4A35"/>
    <w:rsid w:val="004D4F27"/>
    <w:rsid w:val="004D594B"/>
    <w:rsid w:val="004D6C54"/>
    <w:rsid w:val="004D6E88"/>
    <w:rsid w:val="004D7617"/>
    <w:rsid w:val="004D7A36"/>
    <w:rsid w:val="004D7DFA"/>
    <w:rsid w:val="004D7EBD"/>
    <w:rsid w:val="004E0449"/>
    <w:rsid w:val="004E0AFB"/>
    <w:rsid w:val="004E0BC3"/>
    <w:rsid w:val="004E0E11"/>
    <w:rsid w:val="004E11E7"/>
    <w:rsid w:val="004E1491"/>
    <w:rsid w:val="004E1513"/>
    <w:rsid w:val="004E1612"/>
    <w:rsid w:val="004E165C"/>
    <w:rsid w:val="004E1B0F"/>
    <w:rsid w:val="004E1D13"/>
    <w:rsid w:val="004E1E53"/>
    <w:rsid w:val="004E2043"/>
    <w:rsid w:val="004E2375"/>
    <w:rsid w:val="004E23FC"/>
    <w:rsid w:val="004E2680"/>
    <w:rsid w:val="004E269A"/>
    <w:rsid w:val="004E2860"/>
    <w:rsid w:val="004E28F9"/>
    <w:rsid w:val="004E2AF4"/>
    <w:rsid w:val="004E2C0C"/>
    <w:rsid w:val="004E2CD4"/>
    <w:rsid w:val="004E37A5"/>
    <w:rsid w:val="004E3BAF"/>
    <w:rsid w:val="004E3F0D"/>
    <w:rsid w:val="004E45AE"/>
    <w:rsid w:val="004E462E"/>
    <w:rsid w:val="004E4BDB"/>
    <w:rsid w:val="004E53C7"/>
    <w:rsid w:val="004E54AE"/>
    <w:rsid w:val="004E5501"/>
    <w:rsid w:val="004E55D1"/>
    <w:rsid w:val="004E56DC"/>
    <w:rsid w:val="004E5F91"/>
    <w:rsid w:val="004E63FD"/>
    <w:rsid w:val="004E6C03"/>
    <w:rsid w:val="004E76F4"/>
    <w:rsid w:val="004E7873"/>
    <w:rsid w:val="004E7EB2"/>
    <w:rsid w:val="004F02B9"/>
    <w:rsid w:val="004F0445"/>
    <w:rsid w:val="004F0601"/>
    <w:rsid w:val="004F0A81"/>
    <w:rsid w:val="004F0B6C"/>
    <w:rsid w:val="004F19EB"/>
    <w:rsid w:val="004F1AEF"/>
    <w:rsid w:val="004F1B0B"/>
    <w:rsid w:val="004F2078"/>
    <w:rsid w:val="004F224C"/>
    <w:rsid w:val="004F2289"/>
    <w:rsid w:val="004F2685"/>
    <w:rsid w:val="004F27D0"/>
    <w:rsid w:val="004F30B7"/>
    <w:rsid w:val="004F35A3"/>
    <w:rsid w:val="004F36AC"/>
    <w:rsid w:val="004F3FC4"/>
    <w:rsid w:val="004F4990"/>
    <w:rsid w:val="004F4A7F"/>
    <w:rsid w:val="004F4DA3"/>
    <w:rsid w:val="004F5192"/>
    <w:rsid w:val="004F53E9"/>
    <w:rsid w:val="004F575D"/>
    <w:rsid w:val="004F5857"/>
    <w:rsid w:val="004F5DA2"/>
    <w:rsid w:val="004F631B"/>
    <w:rsid w:val="004F6322"/>
    <w:rsid w:val="004F659D"/>
    <w:rsid w:val="004F66A7"/>
    <w:rsid w:val="004F67B0"/>
    <w:rsid w:val="004F735E"/>
    <w:rsid w:val="004F7415"/>
    <w:rsid w:val="004F7C51"/>
    <w:rsid w:val="00500362"/>
    <w:rsid w:val="00500B52"/>
    <w:rsid w:val="00500C26"/>
    <w:rsid w:val="005011FB"/>
    <w:rsid w:val="00501F72"/>
    <w:rsid w:val="00502124"/>
    <w:rsid w:val="00502401"/>
    <w:rsid w:val="0050268E"/>
    <w:rsid w:val="0050318E"/>
    <w:rsid w:val="00504173"/>
    <w:rsid w:val="00504512"/>
    <w:rsid w:val="005045FE"/>
    <w:rsid w:val="00504D78"/>
    <w:rsid w:val="0050510B"/>
    <w:rsid w:val="00505152"/>
    <w:rsid w:val="00505539"/>
    <w:rsid w:val="00505A40"/>
    <w:rsid w:val="00506557"/>
    <w:rsid w:val="005066DF"/>
    <w:rsid w:val="0050677A"/>
    <w:rsid w:val="00506849"/>
    <w:rsid w:val="00506D5C"/>
    <w:rsid w:val="00507194"/>
    <w:rsid w:val="005079A0"/>
    <w:rsid w:val="005104E2"/>
    <w:rsid w:val="005105CB"/>
    <w:rsid w:val="005108D8"/>
    <w:rsid w:val="005109DF"/>
    <w:rsid w:val="00510A91"/>
    <w:rsid w:val="00510D38"/>
    <w:rsid w:val="00511392"/>
    <w:rsid w:val="00511477"/>
    <w:rsid w:val="005116F9"/>
    <w:rsid w:val="00511AE3"/>
    <w:rsid w:val="00511B0B"/>
    <w:rsid w:val="00512181"/>
    <w:rsid w:val="0051249C"/>
    <w:rsid w:val="00512811"/>
    <w:rsid w:val="00512EDA"/>
    <w:rsid w:val="00513D24"/>
    <w:rsid w:val="00514531"/>
    <w:rsid w:val="00514539"/>
    <w:rsid w:val="005146A4"/>
    <w:rsid w:val="00514FD1"/>
    <w:rsid w:val="005153A7"/>
    <w:rsid w:val="0051689A"/>
    <w:rsid w:val="005173A8"/>
    <w:rsid w:val="0051769E"/>
    <w:rsid w:val="00517FD4"/>
    <w:rsid w:val="00521866"/>
    <w:rsid w:val="005219CF"/>
    <w:rsid w:val="00521FA0"/>
    <w:rsid w:val="00522170"/>
    <w:rsid w:val="0052256D"/>
    <w:rsid w:val="00522857"/>
    <w:rsid w:val="00522D5A"/>
    <w:rsid w:val="005233EA"/>
    <w:rsid w:val="00523493"/>
    <w:rsid w:val="005234AA"/>
    <w:rsid w:val="00523536"/>
    <w:rsid w:val="0052372A"/>
    <w:rsid w:val="00523B6B"/>
    <w:rsid w:val="00523E3E"/>
    <w:rsid w:val="0052426C"/>
    <w:rsid w:val="005243A0"/>
    <w:rsid w:val="005251B0"/>
    <w:rsid w:val="00525884"/>
    <w:rsid w:val="00525A40"/>
    <w:rsid w:val="005261FB"/>
    <w:rsid w:val="005266DD"/>
    <w:rsid w:val="005267C7"/>
    <w:rsid w:val="00527D68"/>
    <w:rsid w:val="005301D3"/>
    <w:rsid w:val="00530333"/>
    <w:rsid w:val="00530972"/>
    <w:rsid w:val="00530D7E"/>
    <w:rsid w:val="005315C3"/>
    <w:rsid w:val="00531DA2"/>
    <w:rsid w:val="005328A9"/>
    <w:rsid w:val="00532A25"/>
    <w:rsid w:val="005332BD"/>
    <w:rsid w:val="00533C5F"/>
    <w:rsid w:val="00534524"/>
    <w:rsid w:val="00534AB6"/>
    <w:rsid w:val="00534AE0"/>
    <w:rsid w:val="00534B59"/>
    <w:rsid w:val="00534CC6"/>
    <w:rsid w:val="00534D24"/>
    <w:rsid w:val="005352BE"/>
    <w:rsid w:val="00535499"/>
    <w:rsid w:val="00535666"/>
    <w:rsid w:val="0053588A"/>
    <w:rsid w:val="00536759"/>
    <w:rsid w:val="00536B97"/>
    <w:rsid w:val="00536DF7"/>
    <w:rsid w:val="00537707"/>
    <w:rsid w:val="00537B9C"/>
    <w:rsid w:val="00537C62"/>
    <w:rsid w:val="00537DB8"/>
    <w:rsid w:val="005401CB"/>
    <w:rsid w:val="005408C3"/>
    <w:rsid w:val="00541033"/>
    <w:rsid w:val="005417A3"/>
    <w:rsid w:val="0054206F"/>
    <w:rsid w:val="005423CE"/>
    <w:rsid w:val="00542C51"/>
    <w:rsid w:val="00542D12"/>
    <w:rsid w:val="00542D6E"/>
    <w:rsid w:val="00543076"/>
    <w:rsid w:val="0054395D"/>
    <w:rsid w:val="00543B3A"/>
    <w:rsid w:val="00543E1E"/>
    <w:rsid w:val="005440DE"/>
    <w:rsid w:val="005444C8"/>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06E"/>
    <w:rsid w:val="00547172"/>
    <w:rsid w:val="00547601"/>
    <w:rsid w:val="00547B88"/>
    <w:rsid w:val="00547FF5"/>
    <w:rsid w:val="005503FD"/>
    <w:rsid w:val="0055062C"/>
    <w:rsid w:val="00550AFD"/>
    <w:rsid w:val="00551810"/>
    <w:rsid w:val="005520B0"/>
    <w:rsid w:val="0055327D"/>
    <w:rsid w:val="00553797"/>
    <w:rsid w:val="00553FD7"/>
    <w:rsid w:val="0055415C"/>
    <w:rsid w:val="00554164"/>
    <w:rsid w:val="00554396"/>
    <w:rsid w:val="00554401"/>
    <w:rsid w:val="0055446D"/>
    <w:rsid w:val="00554606"/>
    <w:rsid w:val="00554D25"/>
    <w:rsid w:val="00554D82"/>
    <w:rsid w:val="00554D8B"/>
    <w:rsid w:val="00554E19"/>
    <w:rsid w:val="00555048"/>
    <w:rsid w:val="005554F2"/>
    <w:rsid w:val="00555C1A"/>
    <w:rsid w:val="0055688F"/>
    <w:rsid w:val="00556DF5"/>
    <w:rsid w:val="00557140"/>
    <w:rsid w:val="0055737C"/>
    <w:rsid w:val="005574AF"/>
    <w:rsid w:val="005577C0"/>
    <w:rsid w:val="00557DB4"/>
    <w:rsid w:val="00560234"/>
    <w:rsid w:val="00560C31"/>
    <w:rsid w:val="00560EE2"/>
    <w:rsid w:val="0056121F"/>
    <w:rsid w:val="00561BAB"/>
    <w:rsid w:val="00561E58"/>
    <w:rsid w:val="00562CB4"/>
    <w:rsid w:val="00563A9A"/>
    <w:rsid w:val="00563ABE"/>
    <w:rsid w:val="00563BB8"/>
    <w:rsid w:val="00563D67"/>
    <w:rsid w:val="005644B2"/>
    <w:rsid w:val="005647E4"/>
    <w:rsid w:val="00564813"/>
    <w:rsid w:val="00564E2E"/>
    <w:rsid w:val="00564FBF"/>
    <w:rsid w:val="005652B1"/>
    <w:rsid w:val="00565A95"/>
    <w:rsid w:val="00565DED"/>
    <w:rsid w:val="00566557"/>
    <w:rsid w:val="0056662E"/>
    <w:rsid w:val="005666FA"/>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0F0"/>
    <w:rsid w:val="00572505"/>
    <w:rsid w:val="00572A03"/>
    <w:rsid w:val="00572C90"/>
    <w:rsid w:val="005735CE"/>
    <w:rsid w:val="00573678"/>
    <w:rsid w:val="00573BE9"/>
    <w:rsid w:val="00573F26"/>
    <w:rsid w:val="005743DE"/>
    <w:rsid w:val="0057450F"/>
    <w:rsid w:val="00574590"/>
    <w:rsid w:val="00574855"/>
    <w:rsid w:val="0057521B"/>
    <w:rsid w:val="005752DA"/>
    <w:rsid w:val="005764C7"/>
    <w:rsid w:val="00576709"/>
    <w:rsid w:val="00576734"/>
    <w:rsid w:val="00576784"/>
    <w:rsid w:val="00577490"/>
    <w:rsid w:val="0057762F"/>
    <w:rsid w:val="00577C68"/>
    <w:rsid w:val="005804A7"/>
    <w:rsid w:val="005807DC"/>
    <w:rsid w:val="00580911"/>
    <w:rsid w:val="0058172D"/>
    <w:rsid w:val="005817C9"/>
    <w:rsid w:val="005820F1"/>
    <w:rsid w:val="0058225B"/>
    <w:rsid w:val="00582561"/>
    <w:rsid w:val="00582809"/>
    <w:rsid w:val="00583F52"/>
    <w:rsid w:val="00583F8C"/>
    <w:rsid w:val="00584165"/>
    <w:rsid w:val="0058424E"/>
    <w:rsid w:val="00584359"/>
    <w:rsid w:val="0058485E"/>
    <w:rsid w:val="00584B83"/>
    <w:rsid w:val="00585693"/>
    <w:rsid w:val="00585705"/>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5F7"/>
    <w:rsid w:val="00592AB0"/>
    <w:rsid w:val="00592B09"/>
    <w:rsid w:val="00593053"/>
    <w:rsid w:val="005930CB"/>
    <w:rsid w:val="005930DB"/>
    <w:rsid w:val="00593521"/>
    <w:rsid w:val="005935A4"/>
    <w:rsid w:val="00593AE2"/>
    <w:rsid w:val="00593B07"/>
    <w:rsid w:val="00594752"/>
    <w:rsid w:val="005948C2"/>
    <w:rsid w:val="00594FAF"/>
    <w:rsid w:val="0059588C"/>
    <w:rsid w:val="00595C19"/>
    <w:rsid w:val="00595D45"/>
    <w:rsid w:val="00595D84"/>
    <w:rsid w:val="00595DCA"/>
    <w:rsid w:val="00595F33"/>
    <w:rsid w:val="00595F56"/>
    <w:rsid w:val="00595F77"/>
    <w:rsid w:val="00596106"/>
    <w:rsid w:val="00596121"/>
    <w:rsid w:val="00596604"/>
    <w:rsid w:val="0059671C"/>
    <w:rsid w:val="005969F7"/>
    <w:rsid w:val="00596E6C"/>
    <w:rsid w:val="0059771B"/>
    <w:rsid w:val="0059779B"/>
    <w:rsid w:val="00597B77"/>
    <w:rsid w:val="00597E9D"/>
    <w:rsid w:val="00597FAF"/>
    <w:rsid w:val="005A04F4"/>
    <w:rsid w:val="005A0771"/>
    <w:rsid w:val="005A077B"/>
    <w:rsid w:val="005A08A7"/>
    <w:rsid w:val="005A0942"/>
    <w:rsid w:val="005A0A48"/>
    <w:rsid w:val="005A0DAA"/>
    <w:rsid w:val="005A10ED"/>
    <w:rsid w:val="005A1AB5"/>
    <w:rsid w:val="005A1BCB"/>
    <w:rsid w:val="005A1E21"/>
    <w:rsid w:val="005A209A"/>
    <w:rsid w:val="005A2F8E"/>
    <w:rsid w:val="005A37FD"/>
    <w:rsid w:val="005A4053"/>
    <w:rsid w:val="005A47CD"/>
    <w:rsid w:val="005A481A"/>
    <w:rsid w:val="005A4A47"/>
    <w:rsid w:val="005A4CA5"/>
    <w:rsid w:val="005A5838"/>
    <w:rsid w:val="005A5C8F"/>
    <w:rsid w:val="005A6049"/>
    <w:rsid w:val="005A6075"/>
    <w:rsid w:val="005A6188"/>
    <w:rsid w:val="005A662D"/>
    <w:rsid w:val="005A6991"/>
    <w:rsid w:val="005A6C6B"/>
    <w:rsid w:val="005A752F"/>
    <w:rsid w:val="005A76D7"/>
    <w:rsid w:val="005A7BB5"/>
    <w:rsid w:val="005A7CC6"/>
    <w:rsid w:val="005B0105"/>
    <w:rsid w:val="005B0595"/>
    <w:rsid w:val="005B08CE"/>
    <w:rsid w:val="005B0BA9"/>
    <w:rsid w:val="005B0E9B"/>
    <w:rsid w:val="005B0EED"/>
    <w:rsid w:val="005B16E9"/>
    <w:rsid w:val="005B34C7"/>
    <w:rsid w:val="005B35BD"/>
    <w:rsid w:val="005B35D7"/>
    <w:rsid w:val="005B3628"/>
    <w:rsid w:val="005B36BF"/>
    <w:rsid w:val="005B392A"/>
    <w:rsid w:val="005B3AA3"/>
    <w:rsid w:val="005B3B9F"/>
    <w:rsid w:val="005B4069"/>
    <w:rsid w:val="005B4074"/>
    <w:rsid w:val="005B4C4E"/>
    <w:rsid w:val="005B4F4D"/>
    <w:rsid w:val="005B5493"/>
    <w:rsid w:val="005B5511"/>
    <w:rsid w:val="005B576D"/>
    <w:rsid w:val="005B5EAF"/>
    <w:rsid w:val="005B6040"/>
    <w:rsid w:val="005B62C5"/>
    <w:rsid w:val="005B64E7"/>
    <w:rsid w:val="005B673A"/>
    <w:rsid w:val="005B6972"/>
    <w:rsid w:val="005B6D71"/>
    <w:rsid w:val="005B6F83"/>
    <w:rsid w:val="005B7474"/>
    <w:rsid w:val="005C0202"/>
    <w:rsid w:val="005C0577"/>
    <w:rsid w:val="005C071C"/>
    <w:rsid w:val="005C0977"/>
    <w:rsid w:val="005C0FDC"/>
    <w:rsid w:val="005C15E4"/>
    <w:rsid w:val="005C2555"/>
    <w:rsid w:val="005C2834"/>
    <w:rsid w:val="005C2B83"/>
    <w:rsid w:val="005C2F8C"/>
    <w:rsid w:val="005C2FA7"/>
    <w:rsid w:val="005C34D3"/>
    <w:rsid w:val="005C37F3"/>
    <w:rsid w:val="005C3F85"/>
    <w:rsid w:val="005C42CB"/>
    <w:rsid w:val="005C433B"/>
    <w:rsid w:val="005C4DE9"/>
    <w:rsid w:val="005C5D0F"/>
    <w:rsid w:val="005C61AC"/>
    <w:rsid w:val="005C63F1"/>
    <w:rsid w:val="005C65B6"/>
    <w:rsid w:val="005C6E03"/>
    <w:rsid w:val="005C71A4"/>
    <w:rsid w:val="005C7324"/>
    <w:rsid w:val="005C74FB"/>
    <w:rsid w:val="005C76FB"/>
    <w:rsid w:val="005C7D19"/>
    <w:rsid w:val="005D0018"/>
    <w:rsid w:val="005D030D"/>
    <w:rsid w:val="005D0775"/>
    <w:rsid w:val="005D0780"/>
    <w:rsid w:val="005D1602"/>
    <w:rsid w:val="005D243C"/>
    <w:rsid w:val="005D2490"/>
    <w:rsid w:val="005D28DF"/>
    <w:rsid w:val="005D298E"/>
    <w:rsid w:val="005D2B22"/>
    <w:rsid w:val="005D2D53"/>
    <w:rsid w:val="005D31F7"/>
    <w:rsid w:val="005D32AE"/>
    <w:rsid w:val="005D3641"/>
    <w:rsid w:val="005D3F72"/>
    <w:rsid w:val="005D47EF"/>
    <w:rsid w:val="005D4AB0"/>
    <w:rsid w:val="005D4BAB"/>
    <w:rsid w:val="005D53C3"/>
    <w:rsid w:val="005D55B7"/>
    <w:rsid w:val="005D58FA"/>
    <w:rsid w:val="005D5B04"/>
    <w:rsid w:val="005D5CDC"/>
    <w:rsid w:val="005D6010"/>
    <w:rsid w:val="005D623C"/>
    <w:rsid w:val="005D6446"/>
    <w:rsid w:val="005D69BE"/>
    <w:rsid w:val="005D6AEF"/>
    <w:rsid w:val="005D6B8A"/>
    <w:rsid w:val="005D7271"/>
    <w:rsid w:val="005D7A1B"/>
    <w:rsid w:val="005D7B61"/>
    <w:rsid w:val="005D7C82"/>
    <w:rsid w:val="005D7DBF"/>
    <w:rsid w:val="005D7ED3"/>
    <w:rsid w:val="005E01BA"/>
    <w:rsid w:val="005E0C50"/>
    <w:rsid w:val="005E0C55"/>
    <w:rsid w:val="005E0EDF"/>
    <w:rsid w:val="005E133C"/>
    <w:rsid w:val="005E1538"/>
    <w:rsid w:val="005E18FE"/>
    <w:rsid w:val="005E1CBD"/>
    <w:rsid w:val="005E251B"/>
    <w:rsid w:val="005E26FB"/>
    <w:rsid w:val="005E2DCB"/>
    <w:rsid w:val="005E33DA"/>
    <w:rsid w:val="005E33ED"/>
    <w:rsid w:val="005E35FD"/>
    <w:rsid w:val="005E385F"/>
    <w:rsid w:val="005E4663"/>
    <w:rsid w:val="005E4FCF"/>
    <w:rsid w:val="005E53B7"/>
    <w:rsid w:val="005E5895"/>
    <w:rsid w:val="005E5B81"/>
    <w:rsid w:val="005E6492"/>
    <w:rsid w:val="005E6756"/>
    <w:rsid w:val="005E7B07"/>
    <w:rsid w:val="005E7CB8"/>
    <w:rsid w:val="005F063B"/>
    <w:rsid w:val="005F1839"/>
    <w:rsid w:val="005F268E"/>
    <w:rsid w:val="005F2CB1"/>
    <w:rsid w:val="005F2D31"/>
    <w:rsid w:val="005F3E69"/>
    <w:rsid w:val="005F3E78"/>
    <w:rsid w:val="005F3F23"/>
    <w:rsid w:val="005F40F1"/>
    <w:rsid w:val="005F4108"/>
    <w:rsid w:val="005F4C0A"/>
    <w:rsid w:val="005F4EDE"/>
    <w:rsid w:val="005F589E"/>
    <w:rsid w:val="005F5AC9"/>
    <w:rsid w:val="005F5C6B"/>
    <w:rsid w:val="005F5F41"/>
    <w:rsid w:val="005F618C"/>
    <w:rsid w:val="005F68AB"/>
    <w:rsid w:val="005F70BD"/>
    <w:rsid w:val="005F7494"/>
    <w:rsid w:val="005F783A"/>
    <w:rsid w:val="005F7AAE"/>
    <w:rsid w:val="005F7F27"/>
    <w:rsid w:val="005F7FF9"/>
    <w:rsid w:val="006000E8"/>
    <w:rsid w:val="0060064D"/>
    <w:rsid w:val="00601100"/>
    <w:rsid w:val="00601F2D"/>
    <w:rsid w:val="0060200F"/>
    <w:rsid w:val="0060251F"/>
    <w:rsid w:val="0060283C"/>
    <w:rsid w:val="00602EF6"/>
    <w:rsid w:val="006035D3"/>
    <w:rsid w:val="00603A84"/>
    <w:rsid w:val="00604078"/>
    <w:rsid w:val="00604C4F"/>
    <w:rsid w:val="00604F14"/>
    <w:rsid w:val="006051F3"/>
    <w:rsid w:val="00605289"/>
    <w:rsid w:val="00605346"/>
    <w:rsid w:val="00605408"/>
    <w:rsid w:val="006059C5"/>
    <w:rsid w:val="00605FB6"/>
    <w:rsid w:val="00606ECD"/>
    <w:rsid w:val="00607111"/>
    <w:rsid w:val="006074C1"/>
    <w:rsid w:val="0060764F"/>
    <w:rsid w:val="006076E6"/>
    <w:rsid w:val="00607BE9"/>
    <w:rsid w:val="00607ECA"/>
    <w:rsid w:val="00610986"/>
    <w:rsid w:val="00610E1F"/>
    <w:rsid w:val="006110CB"/>
    <w:rsid w:val="00611209"/>
    <w:rsid w:val="00611AB9"/>
    <w:rsid w:val="00611D47"/>
    <w:rsid w:val="00611FDB"/>
    <w:rsid w:val="00612321"/>
    <w:rsid w:val="00613257"/>
    <w:rsid w:val="00613718"/>
    <w:rsid w:val="0061411E"/>
    <w:rsid w:val="00614713"/>
    <w:rsid w:val="006148B5"/>
    <w:rsid w:val="00614994"/>
    <w:rsid w:val="00614F40"/>
    <w:rsid w:val="006151D2"/>
    <w:rsid w:val="00615318"/>
    <w:rsid w:val="00616978"/>
    <w:rsid w:val="00616D03"/>
    <w:rsid w:val="0061734F"/>
    <w:rsid w:val="00620B97"/>
    <w:rsid w:val="00621662"/>
    <w:rsid w:val="00621731"/>
    <w:rsid w:val="00621751"/>
    <w:rsid w:val="0062281D"/>
    <w:rsid w:val="00623058"/>
    <w:rsid w:val="006232E1"/>
    <w:rsid w:val="006234A6"/>
    <w:rsid w:val="00623F08"/>
    <w:rsid w:val="0062412E"/>
    <w:rsid w:val="006249D0"/>
    <w:rsid w:val="00624FBA"/>
    <w:rsid w:val="006252E1"/>
    <w:rsid w:val="006254B7"/>
    <w:rsid w:val="00626130"/>
    <w:rsid w:val="006261B8"/>
    <w:rsid w:val="006261BD"/>
    <w:rsid w:val="00626339"/>
    <w:rsid w:val="00626579"/>
    <w:rsid w:val="006274A6"/>
    <w:rsid w:val="006274A9"/>
    <w:rsid w:val="0062798D"/>
    <w:rsid w:val="00627B91"/>
    <w:rsid w:val="00627DB8"/>
    <w:rsid w:val="00627E0F"/>
    <w:rsid w:val="00630001"/>
    <w:rsid w:val="006302E8"/>
    <w:rsid w:val="0063072F"/>
    <w:rsid w:val="00630D0D"/>
    <w:rsid w:val="006311B3"/>
    <w:rsid w:val="006314E9"/>
    <w:rsid w:val="00631622"/>
    <w:rsid w:val="00631957"/>
    <w:rsid w:val="00631AA5"/>
    <w:rsid w:val="00632043"/>
    <w:rsid w:val="0063215B"/>
    <w:rsid w:val="006325AF"/>
    <w:rsid w:val="0063284C"/>
    <w:rsid w:val="00632AF9"/>
    <w:rsid w:val="00632BD0"/>
    <w:rsid w:val="00632CC1"/>
    <w:rsid w:val="00632E10"/>
    <w:rsid w:val="006335FF"/>
    <w:rsid w:val="00633697"/>
    <w:rsid w:val="00633C4A"/>
    <w:rsid w:val="00633E73"/>
    <w:rsid w:val="00634786"/>
    <w:rsid w:val="00634BF5"/>
    <w:rsid w:val="00634EEA"/>
    <w:rsid w:val="006357FD"/>
    <w:rsid w:val="00635FC5"/>
    <w:rsid w:val="006362D2"/>
    <w:rsid w:val="00636398"/>
    <w:rsid w:val="0063672F"/>
    <w:rsid w:val="006367D3"/>
    <w:rsid w:val="006368D3"/>
    <w:rsid w:val="006369E9"/>
    <w:rsid w:val="00636C2F"/>
    <w:rsid w:val="006370D3"/>
    <w:rsid w:val="00637350"/>
    <w:rsid w:val="00637413"/>
    <w:rsid w:val="006377EC"/>
    <w:rsid w:val="00637AAE"/>
    <w:rsid w:val="00637CDD"/>
    <w:rsid w:val="00637F2C"/>
    <w:rsid w:val="00640E32"/>
    <w:rsid w:val="00640F0A"/>
    <w:rsid w:val="006410F2"/>
    <w:rsid w:val="0064151F"/>
    <w:rsid w:val="00641533"/>
    <w:rsid w:val="006415B3"/>
    <w:rsid w:val="006416AE"/>
    <w:rsid w:val="00641A63"/>
    <w:rsid w:val="00641CAB"/>
    <w:rsid w:val="0064208D"/>
    <w:rsid w:val="006422AC"/>
    <w:rsid w:val="00642330"/>
    <w:rsid w:val="00642735"/>
    <w:rsid w:val="006427F0"/>
    <w:rsid w:val="00642FAA"/>
    <w:rsid w:val="0064333C"/>
    <w:rsid w:val="00643475"/>
    <w:rsid w:val="0064396A"/>
    <w:rsid w:val="006439CE"/>
    <w:rsid w:val="00643AD5"/>
    <w:rsid w:val="00643CC6"/>
    <w:rsid w:val="00643EED"/>
    <w:rsid w:val="00643FD1"/>
    <w:rsid w:val="00644123"/>
    <w:rsid w:val="0064512F"/>
    <w:rsid w:val="006451C8"/>
    <w:rsid w:val="00645469"/>
    <w:rsid w:val="00645482"/>
    <w:rsid w:val="00645C2B"/>
    <w:rsid w:val="00645D49"/>
    <w:rsid w:val="00645E2E"/>
    <w:rsid w:val="00645E6A"/>
    <w:rsid w:val="0064624E"/>
    <w:rsid w:val="00646703"/>
    <w:rsid w:val="00646A44"/>
    <w:rsid w:val="00646E7E"/>
    <w:rsid w:val="00647435"/>
    <w:rsid w:val="00647654"/>
    <w:rsid w:val="006477D5"/>
    <w:rsid w:val="006477F5"/>
    <w:rsid w:val="00647C7B"/>
    <w:rsid w:val="00647E1A"/>
    <w:rsid w:val="00650369"/>
    <w:rsid w:val="00650A63"/>
    <w:rsid w:val="00650AB9"/>
    <w:rsid w:val="00650C80"/>
    <w:rsid w:val="00650EA2"/>
    <w:rsid w:val="0065127D"/>
    <w:rsid w:val="00651DE2"/>
    <w:rsid w:val="00651DFF"/>
    <w:rsid w:val="00651FB6"/>
    <w:rsid w:val="006524D2"/>
    <w:rsid w:val="0065260F"/>
    <w:rsid w:val="00652807"/>
    <w:rsid w:val="00652CED"/>
    <w:rsid w:val="00653266"/>
    <w:rsid w:val="006532FD"/>
    <w:rsid w:val="006533E6"/>
    <w:rsid w:val="006536F0"/>
    <w:rsid w:val="006538FC"/>
    <w:rsid w:val="00653E2C"/>
    <w:rsid w:val="00653FB4"/>
    <w:rsid w:val="00654142"/>
    <w:rsid w:val="00654420"/>
    <w:rsid w:val="00654D2B"/>
    <w:rsid w:val="00655733"/>
    <w:rsid w:val="006559E4"/>
    <w:rsid w:val="00655ACD"/>
    <w:rsid w:val="00655CAD"/>
    <w:rsid w:val="00655CF7"/>
    <w:rsid w:val="00655FBD"/>
    <w:rsid w:val="006560E5"/>
    <w:rsid w:val="00656776"/>
    <w:rsid w:val="00656A92"/>
    <w:rsid w:val="00656D4F"/>
    <w:rsid w:val="00656DDE"/>
    <w:rsid w:val="00656DF3"/>
    <w:rsid w:val="006600C2"/>
    <w:rsid w:val="0066011D"/>
    <w:rsid w:val="0066054F"/>
    <w:rsid w:val="0066058A"/>
    <w:rsid w:val="006607C0"/>
    <w:rsid w:val="00660927"/>
    <w:rsid w:val="00661089"/>
    <w:rsid w:val="006613A6"/>
    <w:rsid w:val="00661637"/>
    <w:rsid w:val="006628F2"/>
    <w:rsid w:val="00662919"/>
    <w:rsid w:val="0066334B"/>
    <w:rsid w:val="006634B9"/>
    <w:rsid w:val="006634E6"/>
    <w:rsid w:val="006635AD"/>
    <w:rsid w:val="0066393C"/>
    <w:rsid w:val="006639FE"/>
    <w:rsid w:val="00663AEB"/>
    <w:rsid w:val="00663B9F"/>
    <w:rsid w:val="006643AB"/>
    <w:rsid w:val="00664543"/>
    <w:rsid w:val="00664BA8"/>
    <w:rsid w:val="00664E1D"/>
    <w:rsid w:val="006655EE"/>
    <w:rsid w:val="00665A6C"/>
    <w:rsid w:val="006663B2"/>
    <w:rsid w:val="0066664F"/>
    <w:rsid w:val="006666BD"/>
    <w:rsid w:val="00667A81"/>
    <w:rsid w:val="00667ECC"/>
    <w:rsid w:val="00667EE7"/>
    <w:rsid w:val="006702C4"/>
    <w:rsid w:val="006705DB"/>
    <w:rsid w:val="00670922"/>
    <w:rsid w:val="00670A0F"/>
    <w:rsid w:val="00670BE1"/>
    <w:rsid w:val="00670E64"/>
    <w:rsid w:val="00670F34"/>
    <w:rsid w:val="0067122C"/>
    <w:rsid w:val="0067129B"/>
    <w:rsid w:val="00671C83"/>
    <w:rsid w:val="00671DC9"/>
    <w:rsid w:val="00671E18"/>
    <w:rsid w:val="00671E79"/>
    <w:rsid w:val="0067218F"/>
    <w:rsid w:val="006726A3"/>
    <w:rsid w:val="00672924"/>
    <w:rsid w:val="00672BAF"/>
    <w:rsid w:val="00672F01"/>
    <w:rsid w:val="00673784"/>
    <w:rsid w:val="00673A83"/>
    <w:rsid w:val="00673B0F"/>
    <w:rsid w:val="00673EE5"/>
    <w:rsid w:val="006741F2"/>
    <w:rsid w:val="0067421C"/>
    <w:rsid w:val="00674CC3"/>
    <w:rsid w:val="006750FD"/>
    <w:rsid w:val="0067586E"/>
    <w:rsid w:val="00675C72"/>
    <w:rsid w:val="00675D32"/>
    <w:rsid w:val="006768BC"/>
    <w:rsid w:val="00676A26"/>
    <w:rsid w:val="00676D1A"/>
    <w:rsid w:val="006771F9"/>
    <w:rsid w:val="006776D7"/>
    <w:rsid w:val="00677BEF"/>
    <w:rsid w:val="00680499"/>
    <w:rsid w:val="00680545"/>
    <w:rsid w:val="00680A36"/>
    <w:rsid w:val="00680FB1"/>
    <w:rsid w:val="00681003"/>
    <w:rsid w:val="006812CA"/>
    <w:rsid w:val="00681324"/>
    <w:rsid w:val="0068162E"/>
    <w:rsid w:val="006817C9"/>
    <w:rsid w:val="00681847"/>
    <w:rsid w:val="00681985"/>
    <w:rsid w:val="00682130"/>
    <w:rsid w:val="0068282E"/>
    <w:rsid w:val="00682919"/>
    <w:rsid w:val="006829E0"/>
    <w:rsid w:val="006830A2"/>
    <w:rsid w:val="00683A3B"/>
    <w:rsid w:val="00683DDD"/>
    <w:rsid w:val="00683F92"/>
    <w:rsid w:val="00684179"/>
    <w:rsid w:val="0068446D"/>
    <w:rsid w:val="006844AE"/>
    <w:rsid w:val="00684721"/>
    <w:rsid w:val="0068481C"/>
    <w:rsid w:val="00684C3C"/>
    <w:rsid w:val="00684C61"/>
    <w:rsid w:val="00685569"/>
    <w:rsid w:val="0068571F"/>
    <w:rsid w:val="0068587B"/>
    <w:rsid w:val="00685EAF"/>
    <w:rsid w:val="00685F6F"/>
    <w:rsid w:val="00685F7D"/>
    <w:rsid w:val="0068608B"/>
    <w:rsid w:val="006863C8"/>
    <w:rsid w:val="006867A6"/>
    <w:rsid w:val="00686917"/>
    <w:rsid w:val="00686A87"/>
    <w:rsid w:val="006870E7"/>
    <w:rsid w:val="006874C8"/>
    <w:rsid w:val="006878E0"/>
    <w:rsid w:val="00690121"/>
    <w:rsid w:val="006906DB"/>
    <w:rsid w:val="00690A9C"/>
    <w:rsid w:val="00690B16"/>
    <w:rsid w:val="00690C51"/>
    <w:rsid w:val="00691839"/>
    <w:rsid w:val="00691A2E"/>
    <w:rsid w:val="00691AEE"/>
    <w:rsid w:val="00691D00"/>
    <w:rsid w:val="00692171"/>
    <w:rsid w:val="006921F6"/>
    <w:rsid w:val="006929B2"/>
    <w:rsid w:val="00692C29"/>
    <w:rsid w:val="00692D04"/>
    <w:rsid w:val="00692E40"/>
    <w:rsid w:val="006931AC"/>
    <w:rsid w:val="00693D17"/>
    <w:rsid w:val="00694727"/>
    <w:rsid w:val="00694C87"/>
    <w:rsid w:val="00694E1E"/>
    <w:rsid w:val="0069594C"/>
    <w:rsid w:val="00695A30"/>
    <w:rsid w:val="00695C71"/>
    <w:rsid w:val="00695DC4"/>
    <w:rsid w:val="00695FC2"/>
    <w:rsid w:val="006962FB"/>
    <w:rsid w:val="00696949"/>
    <w:rsid w:val="00696C10"/>
    <w:rsid w:val="00697052"/>
    <w:rsid w:val="006972B0"/>
    <w:rsid w:val="00697530"/>
    <w:rsid w:val="00697C5F"/>
    <w:rsid w:val="00697F2A"/>
    <w:rsid w:val="006A06B2"/>
    <w:rsid w:val="006A0E56"/>
    <w:rsid w:val="006A0ECE"/>
    <w:rsid w:val="006A126A"/>
    <w:rsid w:val="006A1591"/>
    <w:rsid w:val="006A180A"/>
    <w:rsid w:val="006A2F5F"/>
    <w:rsid w:val="006A325E"/>
    <w:rsid w:val="006A339A"/>
    <w:rsid w:val="006A42BC"/>
    <w:rsid w:val="006A46FB"/>
    <w:rsid w:val="006A4C1F"/>
    <w:rsid w:val="006A528D"/>
    <w:rsid w:val="006A52D5"/>
    <w:rsid w:val="006A5382"/>
    <w:rsid w:val="006A539D"/>
    <w:rsid w:val="006A586C"/>
    <w:rsid w:val="006A5E28"/>
    <w:rsid w:val="006A613C"/>
    <w:rsid w:val="006A6555"/>
    <w:rsid w:val="006A6789"/>
    <w:rsid w:val="006A697B"/>
    <w:rsid w:val="006A6DD5"/>
    <w:rsid w:val="006A6EEA"/>
    <w:rsid w:val="006A78F3"/>
    <w:rsid w:val="006A7972"/>
    <w:rsid w:val="006A79CA"/>
    <w:rsid w:val="006A7AFF"/>
    <w:rsid w:val="006B0090"/>
    <w:rsid w:val="006B040B"/>
    <w:rsid w:val="006B04B4"/>
    <w:rsid w:val="006B077A"/>
    <w:rsid w:val="006B0EC6"/>
    <w:rsid w:val="006B134B"/>
    <w:rsid w:val="006B1816"/>
    <w:rsid w:val="006B18BD"/>
    <w:rsid w:val="006B1F20"/>
    <w:rsid w:val="006B2099"/>
    <w:rsid w:val="006B2283"/>
    <w:rsid w:val="006B2961"/>
    <w:rsid w:val="006B2A51"/>
    <w:rsid w:val="006B2CEB"/>
    <w:rsid w:val="006B2EEB"/>
    <w:rsid w:val="006B3798"/>
    <w:rsid w:val="006B383D"/>
    <w:rsid w:val="006B3930"/>
    <w:rsid w:val="006B3DBE"/>
    <w:rsid w:val="006B4329"/>
    <w:rsid w:val="006B49CD"/>
    <w:rsid w:val="006B4B55"/>
    <w:rsid w:val="006B4C39"/>
    <w:rsid w:val="006B50CF"/>
    <w:rsid w:val="006B56C6"/>
    <w:rsid w:val="006B5AA5"/>
    <w:rsid w:val="006B6E97"/>
    <w:rsid w:val="006B703A"/>
    <w:rsid w:val="006B70C9"/>
    <w:rsid w:val="006B7277"/>
    <w:rsid w:val="006B7F40"/>
    <w:rsid w:val="006C00D5"/>
    <w:rsid w:val="006C03B8"/>
    <w:rsid w:val="006C079F"/>
    <w:rsid w:val="006C13B7"/>
    <w:rsid w:val="006C15BC"/>
    <w:rsid w:val="006C17AD"/>
    <w:rsid w:val="006C1C4B"/>
    <w:rsid w:val="006C21D2"/>
    <w:rsid w:val="006C23C0"/>
    <w:rsid w:val="006C2661"/>
    <w:rsid w:val="006C29D7"/>
    <w:rsid w:val="006C2D02"/>
    <w:rsid w:val="006C32F5"/>
    <w:rsid w:val="006C3820"/>
    <w:rsid w:val="006C385B"/>
    <w:rsid w:val="006C3BFD"/>
    <w:rsid w:val="006C405C"/>
    <w:rsid w:val="006C4726"/>
    <w:rsid w:val="006C47E5"/>
    <w:rsid w:val="006C4E5C"/>
    <w:rsid w:val="006C545C"/>
    <w:rsid w:val="006C5561"/>
    <w:rsid w:val="006C5686"/>
    <w:rsid w:val="006C58DF"/>
    <w:rsid w:val="006C597C"/>
    <w:rsid w:val="006C59FF"/>
    <w:rsid w:val="006C5B25"/>
    <w:rsid w:val="006C5EC9"/>
    <w:rsid w:val="006C6059"/>
    <w:rsid w:val="006C65D0"/>
    <w:rsid w:val="006C730C"/>
    <w:rsid w:val="006C7522"/>
    <w:rsid w:val="006D043A"/>
    <w:rsid w:val="006D0492"/>
    <w:rsid w:val="006D0AF4"/>
    <w:rsid w:val="006D0EAA"/>
    <w:rsid w:val="006D0EF3"/>
    <w:rsid w:val="006D139D"/>
    <w:rsid w:val="006D13E5"/>
    <w:rsid w:val="006D1544"/>
    <w:rsid w:val="006D157E"/>
    <w:rsid w:val="006D1B49"/>
    <w:rsid w:val="006D256F"/>
    <w:rsid w:val="006D305F"/>
    <w:rsid w:val="006D34BA"/>
    <w:rsid w:val="006D351A"/>
    <w:rsid w:val="006D44A2"/>
    <w:rsid w:val="006D4C5B"/>
    <w:rsid w:val="006D5022"/>
    <w:rsid w:val="006D5987"/>
    <w:rsid w:val="006D5CE4"/>
    <w:rsid w:val="006D5FB2"/>
    <w:rsid w:val="006D6046"/>
    <w:rsid w:val="006D6645"/>
    <w:rsid w:val="006D6C50"/>
    <w:rsid w:val="006D6F08"/>
    <w:rsid w:val="006D73FC"/>
    <w:rsid w:val="006D74BE"/>
    <w:rsid w:val="006D79AB"/>
    <w:rsid w:val="006D7DA7"/>
    <w:rsid w:val="006D7FC3"/>
    <w:rsid w:val="006E0100"/>
    <w:rsid w:val="006E062C"/>
    <w:rsid w:val="006E08A2"/>
    <w:rsid w:val="006E1F38"/>
    <w:rsid w:val="006E258F"/>
    <w:rsid w:val="006E25AB"/>
    <w:rsid w:val="006E28B7"/>
    <w:rsid w:val="006E28FA"/>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022"/>
    <w:rsid w:val="006E545B"/>
    <w:rsid w:val="006E565E"/>
    <w:rsid w:val="006E5A6E"/>
    <w:rsid w:val="006E671C"/>
    <w:rsid w:val="006E6DFE"/>
    <w:rsid w:val="006E6E5E"/>
    <w:rsid w:val="006E79E6"/>
    <w:rsid w:val="006E7A39"/>
    <w:rsid w:val="006E7A6D"/>
    <w:rsid w:val="006E7D3B"/>
    <w:rsid w:val="006E7E11"/>
    <w:rsid w:val="006F028F"/>
    <w:rsid w:val="006F090A"/>
    <w:rsid w:val="006F0CF9"/>
    <w:rsid w:val="006F0D29"/>
    <w:rsid w:val="006F0E91"/>
    <w:rsid w:val="006F1B70"/>
    <w:rsid w:val="006F2018"/>
    <w:rsid w:val="006F2504"/>
    <w:rsid w:val="006F267F"/>
    <w:rsid w:val="006F3141"/>
    <w:rsid w:val="006F32BE"/>
    <w:rsid w:val="006F3314"/>
    <w:rsid w:val="006F3327"/>
    <w:rsid w:val="006F341D"/>
    <w:rsid w:val="006F370B"/>
    <w:rsid w:val="006F3B3A"/>
    <w:rsid w:val="006F3D0F"/>
    <w:rsid w:val="006F3D35"/>
    <w:rsid w:val="006F4088"/>
    <w:rsid w:val="006F434D"/>
    <w:rsid w:val="006F43CD"/>
    <w:rsid w:val="006F4595"/>
    <w:rsid w:val="006F487D"/>
    <w:rsid w:val="006F494B"/>
    <w:rsid w:val="006F4FB3"/>
    <w:rsid w:val="006F4FBD"/>
    <w:rsid w:val="006F53C1"/>
    <w:rsid w:val="006F58D4"/>
    <w:rsid w:val="006F5C9A"/>
    <w:rsid w:val="006F5CAA"/>
    <w:rsid w:val="006F6D3C"/>
    <w:rsid w:val="006F71DC"/>
    <w:rsid w:val="006F755C"/>
    <w:rsid w:val="006F796C"/>
    <w:rsid w:val="006F7B5A"/>
    <w:rsid w:val="006F7BC8"/>
    <w:rsid w:val="00700142"/>
    <w:rsid w:val="007003CB"/>
    <w:rsid w:val="00700998"/>
    <w:rsid w:val="00700E85"/>
    <w:rsid w:val="00701012"/>
    <w:rsid w:val="00701365"/>
    <w:rsid w:val="007013F1"/>
    <w:rsid w:val="007018BE"/>
    <w:rsid w:val="007019AB"/>
    <w:rsid w:val="00701A05"/>
    <w:rsid w:val="00701CC8"/>
    <w:rsid w:val="00702402"/>
    <w:rsid w:val="007025D6"/>
    <w:rsid w:val="007028CD"/>
    <w:rsid w:val="00703123"/>
    <w:rsid w:val="0070346E"/>
    <w:rsid w:val="0070355D"/>
    <w:rsid w:val="00703660"/>
    <w:rsid w:val="00704647"/>
    <w:rsid w:val="0070464B"/>
    <w:rsid w:val="00704736"/>
    <w:rsid w:val="00704CB4"/>
    <w:rsid w:val="00704EDB"/>
    <w:rsid w:val="0070511A"/>
    <w:rsid w:val="007053A5"/>
    <w:rsid w:val="00705BC2"/>
    <w:rsid w:val="00705F8A"/>
    <w:rsid w:val="00706101"/>
    <w:rsid w:val="0070666D"/>
    <w:rsid w:val="00706B8A"/>
    <w:rsid w:val="00706DF5"/>
    <w:rsid w:val="00706FAA"/>
    <w:rsid w:val="007075CC"/>
    <w:rsid w:val="0070766F"/>
    <w:rsid w:val="007079B4"/>
    <w:rsid w:val="00707ADF"/>
    <w:rsid w:val="00707D61"/>
    <w:rsid w:val="00710185"/>
    <w:rsid w:val="007104E3"/>
    <w:rsid w:val="00710EB0"/>
    <w:rsid w:val="00710FBD"/>
    <w:rsid w:val="0071151B"/>
    <w:rsid w:val="007118CA"/>
    <w:rsid w:val="00711D31"/>
    <w:rsid w:val="00711FB8"/>
    <w:rsid w:val="007121DD"/>
    <w:rsid w:val="00712287"/>
    <w:rsid w:val="007125CC"/>
    <w:rsid w:val="00712772"/>
    <w:rsid w:val="00712C81"/>
    <w:rsid w:val="0071312D"/>
    <w:rsid w:val="007136DE"/>
    <w:rsid w:val="00713A02"/>
    <w:rsid w:val="00713BAB"/>
    <w:rsid w:val="00713CF5"/>
    <w:rsid w:val="00713E4C"/>
    <w:rsid w:val="007140A8"/>
    <w:rsid w:val="007146F0"/>
    <w:rsid w:val="00714750"/>
    <w:rsid w:val="007148D3"/>
    <w:rsid w:val="007149A8"/>
    <w:rsid w:val="0071551B"/>
    <w:rsid w:val="00715638"/>
    <w:rsid w:val="00715A32"/>
    <w:rsid w:val="00715B9A"/>
    <w:rsid w:val="00715C07"/>
    <w:rsid w:val="00715E2B"/>
    <w:rsid w:val="0071600C"/>
    <w:rsid w:val="007161DA"/>
    <w:rsid w:val="007163B5"/>
    <w:rsid w:val="00716665"/>
    <w:rsid w:val="00716CCB"/>
    <w:rsid w:val="007170FB"/>
    <w:rsid w:val="007171A3"/>
    <w:rsid w:val="00717413"/>
    <w:rsid w:val="0072006A"/>
    <w:rsid w:val="00720787"/>
    <w:rsid w:val="00720CB6"/>
    <w:rsid w:val="00720E70"/>
    <w:rsid w:val="0072189B"/>
    <w:rsid w:val="00721E95"/>
    <w:rsid w:val="007223A7"/>
    <w:rsid w:val="007227FA"/>
    <w:rsid w:val="00723001"/>
    <w:rsid w:val="00723BC2"/>
    <w:rsid w:val="00723FD5"/>
    <w:rsid w:val="007245A0"/>
    <w:rsid w:val="00724649"/>
    <w:rsid w:val="00724AE1"/>
    <w:rsid w:val="00724C6C"/>
    <w:rsid w:val="007250FA"/>
    <w:rsid w:val="00725161"/>
    <w:rsid w:val="007251FF"/>
    <w:rsid w:val="00725300"/>
    <w:rsid w:val="00725B07"/>
    <w:rsid w:val="007262C2"/>
    <w:rsid w:val="0072685A"/>
    <w:rsid w:val="00726EA6"/>
    <w:rsid w:val="0072701B"/>
    <w:rsid w:val="00727208"/>
    <w:rsid w:val="00727299"/>
    <w:rsid w:val="00727680"/>
    <w:rsid w:val="00727D2C"/>
    <w:rsid w:val="00727DB9"/>
    <w:rsid w:val="0073054C"/>
    <w:rsid w:val="00730B11"/>
    <w:rsid w:val="00730C7D"/>
    <w:rsid w:val="00731066"/>
    <w:rsid w:val="0073190B"/>
    <w:rsid w:val="00731A6F"/>
    <w:rsid w:val="00731CAD"/>
    <w:rsid w:val="00731F6D"/>
    <w:rsid w:val="00732392"/>
    <w:rsid w:val="00732444"/>
    <w:rsid w:val="00732CF2"/>
    <w:rsid w:val="00733553"/>
    <w:rsid w:val="00733D70"/>
    <w:rsid w:val="00733E36"/>
    <w:rsid w:val="00734017"/>
    <w:rsid w:val="007342C6"/>
    <w:rsid w:val="007348B1"/>
    <w:rsid w:val="007348D5"/>
    <w:rsid w:val="00734E42"/>
    <w:rsid w:val="00734FCD"/>
    <w:rsid w:val="00735252"/>
    <w:rsid w:val="0073580E"/>
    <w:rsid w:val="007358C2"/>
    <w:rsid w:val="00736143"/>
    <w:rsid w:val="007362A6"/>
    <w:rsid w:val="007362DB"/>
    <w:rsid w:val="007363AC"/>
    <w:rsid w:val="00736AA2"/>
    <w:rsid w:val="00736D7D"/>
    <w:rsid w:val="00737100"/>
    <w:rsid w:val="007374F9"/>
    <w:rsid w:val="00737564"/>
    <w:rsid w:val="00737DF8"/>
    <w:rsid w:val="00737FFB"/>
    <w:rsid w:val="0074030B"/>
    <w:rsid w:val="007403B3"/>
    <w:rsid w:val="007405F2"/>
    <w:rsid w:val="0074063A"/>
    <w:rsid w:val="00740AD9"/>
    <w:rsid w:val="00740E58"/>
    <w:rsid w:val="00740F18"/>
    <w:rsid w:val="00740FD5"/>
    <w:rsid w:val="007412BA"/>
    <w:rsid w:val="00741368"/>
    <w:rsid w:val="00742465"/>
    <w:rsid w:val="007427AE"/>
    <w:rsid w:val="007433B5"/>
    <w:rsid w:val="0074349B"/>
    <w:rsid w:val="00743823"/>
    <w:rsid w:val="0074420A"/>
    <w:rsid w:val="00744368"/>
    <w:rsid w:val="0074436B"/>
    <w:rsid w:val="007445A0"/>
    <w:rsid w:val="00744D12"/>
    <w:rsid w:val="007451E7"/>
    <w:rsid w:val="0074524B"/>
    <w:rsid w:val="007453C2"/>
    <w:rsid w:val="0074545D"/>
    <w:rsid w:val="007454D7"/>
    <w:rsid w:val="00745C5C"/>
    <w:rsid w:val="00746608"/>
    <w:rsid w:val="00746A17"/>
    <w:rsid w:val="00746CE2"/>
    <w:rsid w:val="00746EAC"/>
    <w:rsid w:val="007471D5"/>
    <w:rsid w:val="007474A3"/>
    <w:rsid w:val="00747ACB"/>
    <w:rsid w:val="00747D8B"/>
    <w:rsid w:val="007505FB"/>
    <w:rsid w:val="00750AB5"/>
    <w:rsid w:val="00751228"/>
    <w:rsid w:val="00751464"/>
    <w:rsid w:val="007518BE"/>
    <w:rsid w:val="007528CF"/>
    <w:rsid w:val="00752C50"/>
    <w:rsid w:val="007540AD"/>
    <w:rsid w:val="007543AA"/>
    <w:rsid w:val="007543CB"/>
    <w:rsid w:val="007544A4"/>
    <w:rsid w:val="00755316"/>
    <w:rsid w:val="00755EC7"/>
    <w:rsid w:val="0075672B"/>
    <w:rsid w:val="00756F2A"/>
    <w:rsid w:val="007571E1"/>
    <w:rsid w:val="007575C6"/>
    <w:rsid w:val="007575D7"/>
    <w:rsid w:val="00757F5E"/>
    <w:rsid w:val="007602E4"/>
    <w:rsid w:val="007604B2"/>
    <w:rsid w:val="00760C05"/>
    <w:rsid w:val="00760DFC"/>
    <w:rsid w:val="00761501"/>
    <w:rsid w:val="007616D8"/>
    <w:rsid w:val="007619D7"/>
    <w:rsid w:val="00761C8C"/>
    <w:rsid w:val="00761E3E"/>
    <w:rsid w:val="00762170"/>
    <w:rsid w:val="007623FB"/>
    <w:rsid w:val="0076319A"/>
    <w:rsid w:val="0076396D"/>
    <w:rsid w:val="00763B30"/>
    <w:rsid w:val="00763ED2"/>
    <w:rsid w:val="00764724"/>
    <w:rsid w:val="00765281"/>
    <w:rsid w:val="00765492"/>
    <w:rsid w:val="0076612D"/>
    <w:rsid w:val="00766247"/>
    <w:rsid w:val="007666D1"/>
    <w:rsid w:val="00766B07"/>
    <w:rsid w:val="00766BAD"/>
    <w:rsid w:val="00766FD1"/>
    <w:rsid w:val="0076729E"/>
    <w:rsid w:val="00770099"/>
    <w:rsid w:val="00770226"/>
    <w:rsid w:val="00770B31"/>
    <w:rsid w:val="00771706"/>
    <w:rsid w:val="00771AA0"/>
    <w:rsid w:val="00771DFE"/>
    <w:rsid w:val="0077213F"/>
    <w:rsid w:val="007722BD"/>
    <w:rsid w:val="007726A1"/>
    <w:rsid w:val="007729F8"/>
    <w:rsid w:val="00772C20"/>
    <w:rsid w:val="007731AF"/>
    <w:rsid w:val="007731FC"/>
    <w:rsid w:val="007739EA"/>
    <w:rsid w:val="00773A66"/>
    <w:rsid w:val="00773FB6"/>
    <w:rsid w:val="00774331"/>
    <w:rsid w:val="00774BD6"/>
    <w:rsid w:val="00774CC1"/>
    <w:rsid w:val="007750D5"/>
    <w:rsid w:val="007750EF"/>
    <w:rsid w:val="007755F2"/>
    <w:rsid w:val="007756F8"/>
    <w:rsid w:val="00775856"/>
    <w:rsid w:val="007758EB"/>
    <w:rsid w:val="00775A76"/>
    <w:rsid w:val="00775C41"/>
    <w:rsid w:val="00776213"/>
    <w:rsid w:val="007764D3"/>
    <w:rsid w:val="007768B6"/>
    <w:rsid w:val="00776939"/>
    <w:rsid w:val="00776971"/>
    <w:rsid w:val="00776B09"/>
    <w:rsid w:val="0077705F"/>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376"/>
    <w:rsid w:val="00783673"/>
    <w:rsid w:val="00783878"/>
    <w:rsid w:val="00783E38"/>
    <w:rsid w:val="00783F0B"/>
    <w:rsid w:val="0078417D"/>
    <w:rsid w:val="007845D1"/>
    <w:rsid w:val="00784EF1"/>
    <w:rsid w:val="00785490"/>
    <w:rsid w:val="0078563C"/>
    <w:rsid w:val="007857CE"/>
    <w:rsid w:val="00785863"/>
    <w:rsid w:val="00785889"/>
    <w:rsid w:val="0078597C"/>
    <w:rsid w:val="00785D29"/>
    <w:rsid w:val="00785EE2"/>
    <w:rsid w:val="00785EE7"/>
    <w:rsid w:val="007866D5"/>
    <w:rsid w:val="00786E64"/>
    <w:rsid w:val="00786ECC"/>
    <w:rsid w:val="00786EF1"/>
    <w:rsid w:val="00787713"/>
    <w:rsid w:val="00787850"/>
    <w:rsid w:val="00791177"/>
    <w:rsid w:val="0079128B"/>
    <w:rsid w:val="00791307"/>
    <w:rsid w:val="00791A2B"/>
    <w:rsid w:val="00791DD2"/>
    <w:rsid w:val="007925EA"/>
    <w:rsid w:val="00792975"/>
    <w:rsid w:val="007929C8"/>
    <w:rsid w:val="007931DE"/>
    <w:rsid w:val="00793339"/>
    <w:rsid w:val="0079357F"/>
    <w:rsid w:val="007938D6"/>
    <w:rsid w:val="00793CD8"/>
    <w:rsid w:val="00793F2D"/>
    <w:rsid w:val="007942F8"/>
    <w:rsid w:val="00794596"/>
    <w:rsid w:val="0079487C"/>
    <w:rsid w:val="00794BA7"/>
    <w:rsid w:val="00794C26"/>
    <w:rsid w:val="00794C40"/>
    <w:rsid w:val="00794E4D"/>
    <w:rsid w:val="007957B1"/>
    <w:rsid w:val="00795C73"/>
    <w:rsid w:val="00795C92"/>
    <w:rsid w:val="00795FA3"/>
    <w:rsid w:val="00796209"/>
    <w:rsid w:val="00796C38"/>
    <w:rsid w:val="00796E96"/>
    <w:rsid w:val="00797750"/>
    <w:rsid w:val="00797AFF"/>
    <w:rsid w:val="00797D03"/>
    <w:rsid w:val="00797D2F"/>
    <w:rsid w:val="00797D42"/>
    <w:rsid w:val="007A0239"/>
    <w:rsid w:val="007A0313"/>
    <w:rsid w:val="007A0459"/>
    <w:rsid w:val="007A0E6E"/>
    <w:rsid w:val="007A1272"/>
    <w:rsid w:val="007A1CB3"/>
    <w:rsid w:val="007A23F2"/>
    <w:rsid w:val="007A2553"/>
    <w:rsid w:val="007A2677"/>
    <w:rsid w:val="007A27AD"/>
    <w:rsid w:val="007A27AE"/>
    <w:rsid w:val="007A2DE4"/>
    <w:rsid w:val="007A306F"/>
    <w:rsid w:val="007A34E1"/>
    <w:rsid w:val="007A34EE"/>
    <w:rsid w:val="007A3974"/>
    <w:rsid w:val="007A3EBF"/>
    <w:rsid w:val="007A406C"/>
    <w:rsid w:val="007A43A6"/>
    <w:rsid w:val="007A4402"/>
    <w:rsid w:val="007A4DC1"/>
    <w:rsid w:val="007A57A2"/>
    <w:rsid w:val="007A5804"/>
    <w:rsid w:val="007A5868"/>
    <w:rsid w:val="007A58A6"/>
    <w:rsid w:val="007A58D6"/>
    <w:rsid w:val="007A5B5A"/>
    <w:rsid w:val="007A5EED"/>
    <w:rsid w:val="007A61D2"/>
    <w:rsid w:val="007A6261"/>
    <w:rsid w:val="007A6495"/>
    <w:rsid w:val="007A64AE"/>
    <w:rsid w:val="007A65C0"/>
    <w:rsid w:val="007A6956"/>
    <w:rsid w:val="007A6AE1"/>
    <w:rsid w:val="007A6DCA"/>
    <w:rsid w:val="007A6F2F"/>
    <w:rsid w:val="007A7053"/>
    <w:rsid w:val="007A728F"/>
    <w:rsid w:val="007A7673"/>
    <w:rsid w:val="007B07A6"/>
    <w:rsid w:val="007B080A"/>
    <w:rsid w:val="007B127E"/>
    <w:rsid w:val="007B233F"/>
    <w:rsid w:val="007B26A4"/>
    <w:rsid w:val="007B2928"/>
    <w:rsid w:val="007B29DB"/>
    <w:rsid w:val="007B2EAF"/>
    <w:rsid w:val="007B30D1"/>
    <w:rsid w:val="007B35ED"/>
    <w:rsid w:val="007B3D2D"/>
    <w:rsid w:val="007B437F"/>
    <w:rsid w:val="007B4479"/>
    <w:rsid w:val="007B464A"/>
    <w:rsid w:val="007B485F"/>
    <w:rsid w:val="007B50AE"/>
    <w:rsid w:val="007B51DF"/>
    <w:rsid w:val="007B5C47"/>
    <w:rsid w:val="007B5D4F"/>
    <w:rsid w:val="007B63F8"/>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1FF"/>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65"/>
    <w:rsid w:val="007D06F3"/>
    <w:rsid w:val="007D08CC"/>
    <w:rsid w:val="007D0F68"/>
    <w:rsid w:val="007D109A"/>
    <w:rsid w:val="007D10F1"/>
    <w:rsid w:val="007D131A"/>
    <w:rsid w:val="007D176F"/>
    <w:rsid w:val="007D1E22"/>
    <w:rsid w:val="007D1EFD"/>
    <w:rsid w:val="007D261C"/>
    <w:rsid w:val="007D28AC"/>
    <w:rsid w:val="007D2942"/>
    <w:rsid w:val="007D2C59"/>
    <w:rsid w:val="007D2F9A"/>
    <w:rsid w:val="007D5247"/>
    <w:rsid w:val="007D55AF"/>
    <w:rsid w:val="007D565E"/>
    <w:rsid w:val="007D5809"/>
    <w:rsid w:val="007D5901"/>
    <w:rsid w:val="007D5C39"/>
    <w:rsid w:val="007D5CC9"/>
    <w:rsid w:val="007D5DC2"/>
    <w:rsid w:val="007D5F47"/>
    <w:rsid w:val="007D5F9E"/>
    <w:rsid w:val="007D6142"/>
    <w:rsid w:val="007D6354"/>
    <w:rsid w:val="007D6440"/>
    <w:rsid w:val="007D65F7"/>
    <w:rsid w:val="007D6C7C"/>
    <w:rsid w:val="007D6F7C"/>
    <w:rsid w:val="007D7114"/>
    <w:rsid w:val="007D7526"/>
    <w:rsid w:val="007D79CD"/>
    <w:rsid w:val="007D7A38"/>
    <w:rsid w:val="007D7E92"/>
    <w:rsid w:val="007E0D6D"/>
    <w:rsid w:val="007E1C17"/>
    <w:rsid w:val="007E1CEB"/>
    <w:rsid w:val="007E252D"/>
    <w:rsid w:val="007E2A0C"/>
    <w:rsid w:val="007E2FA0"/>
    <w:rsid w:val="007E3957"/>
    <w:rsid w:val="007E3EF5"/>
    <w:rsid w:val="007E4461"/>
    <w:rsid w:val="007E4610"/>
    <w:rsid w:val="007E4715"/>
    <w:rsid w:val="007E4B42"/>
    <w:rsid w:val="007E4D98"/>
    <w:rsid w:val="007E4E18"/>
    <w:rsid w:val="007E505B"/>
    <w:rsid w:val="007E533C"/>
    <w:rsid w:val="007E53BD"/>
    <w:rsid w:val="007E5AC5"/>
    <w:rsid w:val="007E6A4C"/>
    <w:rsid w:val="007E7091"/>
    <w:rsid w:val="007E7416"/>
    <w:rsid w:val="007E7475"/>
    <w:rsid w:val="007F0661"/>
    <w:rsid w:val="007F0A2E"/>
    <w:rsid w:val="007F0B66"/>
    <w:rsid w:val="007F0BF4"/>
    <w:rsid w:val="007F12B6"/>
    <w:rsid w:val="007F142E"/>
    <w:rsid w:val="007F1726"/>
    <w:rsid w:val="007F1FEA"/>
    <w:rsid w:val="007F2363"/>
    <w:rsid w:val="007F35D6"/>
    <w:rsid w:val="007F3F4A"/>
    <w:rsid w:val="007F45AB"/>
    <w:rsid w:val="007F4904"/>
    <w:rsid w:val="007F49F7"/>
    <w:rsid w:val="007F4F6C"/>
    <w:rsid w:val="007F56AE"/>
    <w:rsid w:val="007F581E"/>
    <w:rsid w:val="007F5988"/>
    <w:rsid w:val="007F5DEB"/>
    <w:rsid w:val="007F64EC"/>
    <w:rsid w:val="007F67DB"/>
    <w:rsid w:val="007F6923"/>
    <w:rsid w:val="007F7024"/>
    <w:rsid w:val="007F771C"/>
    <w:rsid w:val="007F7B7D"/>
    <w:rsid w:val="007F7F41"/>
    <w:rsid w:val="0080009E"/>
    <w:rsid w:val="0080051C"/>
    <w:rsid w:val="00800609"/>
    <w:rsid w:val="0080079E"/>
    <w:rsid w:val="008008A2"/>
    <w:rsid w:val="00800A4C"/>
    <w:rsid w:val="00800DA4"/>
    <w:rsid w:val="00801562"/>
    <w:rsid w:val="00801673"/>
    <w:rsid w:val="0080187F"/>
    <w:rsid w:val="00801943"/>
    <w:rsid w:val="00801A22"/>
    <w:rsid w:val="00801BD2"/>
    <w:rsid w:val="00801CC4"/>
    <w:rsid w:val="0080236B"/>
    <w:rsid w:val="0080253D"/>
    <w:rsid w:val="00802671"/>
    <w:rsid w:val="00802DEB"/>
    <w:rsid w:val="0080325D"/>
    <w:rsid w:val="00803546"/>
    <w:rsid w:val="008036C5"/>
    <w:rsid w:val="00803ADC"/>
    <w:rsid w:val="00803FAE"/>
    <w:rsid w:val="0080428B"/>
    <w:rsid w:val="00804DAE"/>
    <w:rsid w:val="00805143"/>
    <w:rsid w:val="008052C1"/>
    <w:rsid w:val="008055CB"/>
    <w:rsid w:val="00805626"/>
    <w:rsid w:val="00805927"/>
    <w:rsid w:val="00805F9E"/>
    <w:rsid w:val="0080605F"/>
    <w:rsid w:val="00807786"/>
    <w:rsid w:val="008101B0"/>
    <w:rsid w:val="008103DD"/>
    <w:rsid w:val="008107C6"/>
    <w:rsid w:val="008115C7"/>
    <w:rsid w:val="008118B0"/>
    <w:rsid w:val="00811A61"/>
    <w:rsid w:val="00811D79"/>
    <w:rsid w:val="00811FCB"/>
    <w:rsid w:val="008121DA"/>
    <w:rsid w:val="00812284"/>
    <w:rsid w:val="008125BB"/>
    <w:rsid w:val="008129EC"/>
    <w:rsid w:val="00812B68"/>
    <w:rsid w:val="00812CE9"/>
    <w:rsid w:val="0081328F"/>
    <w:rsid w:val="0081333C"/>
    <w:rsid w:val="00813423"/>
    <w:rsid w:val="00813601"/>
    <w:rsid w:val="00813D91"/>
    <w:rsid w:val="00814160"/>
    <w:rsid w:val="0081429F"/>
    <w:rsid w:val="008143BB"/>
    <w:rsid w:val="00814AD5"/>
    <w:rsid w:val="00814D06"/>
    <w:rsid w:val="00814F7B"/>
    <w:rsid w:val="008153A6"/>
    <w:rsid w:val="00815681"/>
    <w:rsid w:val="008156D5"/>
    <w:rsid w:val="008158D6"/>
    <w:rsid w:val="00815979"/>
    <w:rsid w:val="0081598F"/>
    <w:rsid w:val="00816148"/>
    <w:rsid w:val="00816177"/>
    <w:rsid w:val="00816749"/>
    <w:rsid w:val="0081695A"/>
    <w:rsid w:val="00816DAE"/>
    <w:rsid w:val="00817196"/>
    <w:rsid w:val="0081757C"/>
    <w:rsid w:val="00820715"/>
    <w:rsid w:val="008213E6"/>
    <w:rsid w:val="008216C3"/>
    <w:rsid w:val="00821960"/>
    <w:rsid w:val="00821C42"/>
    <w:rsid w:val="00823373"/>
    <w:rsid w:val="008235DB"/>
    <w:rsid w:val="008240DA"/>
    <w:rsid w:val="0082421E"/>
    <w:rsid w:val="00824502"/>
    <w:rsid w:val="0082461E"/>
    <w:rsid w:val="00824AB4"/>
    <w:rsid w:val="00824F71"/>
    <w:rsid w:val="00825AB5"/>
    <w:rsid w:val="00825C42"/>
    <w:rsid w:val="00825D25"/>
    <w:rsid w:val="00825D9F"/>
    <w:rsid w:val="00825E6F"/>
    <w:rsid w:val="00825EEF"/>
    <w:rsid w:val="00825F51"/>
    <w:rsid w:val="00826074"/>
    <w:rsid w:val="008263DC"/>
    <w:rsid w:val="00826A61"/>
    <w:rsid w:val="00826FF8"/>
    <w:rsid w:val="00827019"/>
    <w:rsid w:val="00827B85"/>
    <w:rsid w:val="00827CAB"/>
    <w:rsid w:val="00827D6F"/>
    <w:rsid w:val="00830321"/>
    <w:rsid w:val="00830677"/>
    <w:rsid w:val="00830C65"/>
    <w:rsid w:val="00830E87"/>
    <w:rsid w:val="00831223"/>
    <w:rsid w:val="0083135E"/>
    <w:rsid w:val="00831587"/>
    <w:rsid w:val="00831D61"/>
    <w:rsid w:val="0083207E"/>
    <w:rsid w:val="008326C1"/>
    <w:rsid w:val="008328DA"/>
    <w:rsid w:val="0083388B"/>
    <w:rsid w:val="008338D6"/>
    <w:rsid w:val="0083391C"/>
    <w:rsid w:val="00833938"/>
    <w:rsid w:val="008349E8"/>
    <w:rsid w:val="00834A19"/>
    <w:rsid w:val="00834C82"/>
    <w:rsid w:val="0083565C"/>
    <w:rsid w:val="00835837"/>
    <w:rsid w:val="008360D3"/>
    <w:rsid w:val="008376AC"/>
    <w:rsid w:val="0083778B"/>
    <w:rsid w:val="00840984"/>
    <w:rsid w:val="00840B9A"/>
    <w:rsid w:val="00840F75"/>
    <w:rsid w:val="00841446"/>
    <w:rsid w:val="00841876"/>
    <w:rsid w:val="008427B2"/>
    <w:rsid w:val="00842A83"/>
    <w:rsid w:val="00842B22"/>
    <w:rsid w:val="00842D01"/>
    <w:rsid w:val="0084306F"/>
    <w:rsid w:val="0084309D"/>
    <w:rsid w:val="00843815"/>
    <w:rsid w:val="00843FEE"/>
    <w:rsid w:val="00844155"/>
    <w:rsid w:val="0084431F"/>
    <w:rsid w:val="008443C2"/>
    <w:rsid w:val="008444E8"/>
    <w:rsid w:val="008444E9"/>
    <w:rsid w:val="00844767"/>
    <w:rsid w:val="0084493A"/>
    <w:rsid w:val="00844E80"/>
    <w:rsid w:val="008450AE"/>
    <w:rsid w:val="00845BE3"/>
    <w:rsid w:val="00845E1A"/>
    <w:rsid w:val="008464B4"/>
    <w:rsid w:val="0084655B"/>
    <w:rsid w:val="008466BA"/>
    <w:rsid w:val="00846CB9"/>
    <w:rsid w:val="00846DF4"/>
    <w:rsid w:val="00846FE7"/>
    <w:rsid w:val="008471AC"/>
    <w:rsid w:val="0084761A"/>
    <w:rsid w:val="00847C86"/>
    <w:rsid w:val="00847D83"/>
    <w:rsid w:val="008500C9"/>
    <w:rsid w:val="008500E9"/>
    <w:rsid w:val="00850164"/>
    <w:rsid w:val="0085018C"/>
    <w:rsid w:val="00850DAE"/>
    <w:rsid w:val="00851238"/>
    <w:rsid w:val="0085154B"/>
    <w:rsid w:val="00851C3F"/>
    <w:rsid w:val="00851D99"/>
    <w:rsid w:val="0085231F"/>
    <w:rsid w:val="00852610"/>
    <w:rsid w:val="008528F2"/>
    <w:rsid w:val="008529CC"/>
    <w:rsid w:val="00852E25"/>
    <w:rsid w:val="00852F25"/>
    <w:rsid w:val="008535CD"/>
    <w:rsid w:val="00853F72"/>
    <w:rsid w:val="00854346"/>
    <w:rsid w:val="0085465D"/>
    <w:rsid w:val="00854DF6"/>
    <w:rsid w:val="00855081"/>
    <w:rsid w:val="008554B2"/>
    <w:rsid w:val="0085639A"/>
    <w:rsid w:val="00856476"/>
    <w:rsid w:val="0085648F"/>
    <w:rsid w:val="008568F5"/>
    <w:rsid w:val="00856911"/>
    <w:rsid w:val="008569B3"/>
    <w:rsid w:val="00857C50"/>
    <w:rsid w:val="008601DF"/>
    <w:rsid w:val="008607BE"/>
    <w:rsid w:val="0086099B"/>
    <w:rsid w:val="00861145"/>
    <w:rsid w:val="0086143D"/>
    <w:rsid w:val="00861B66"/>
    <w:rsid w:val="00861D8C"/>
    <w:rsid w:val="0086242F"/>
    <w:rsid w:val="00862563"/>
    <w:rsid w:val="008626FB"/>
    <w:rsid w:val="00862781"/>
    <w:rsid w:val="00862B9A"/>
    <w:rsid w:val="00863363"/>
    <w:rsid w:val="00863537"/>
    <w:rsid w:val="008637D7"/>
    <w:rsid w:val="00863AF4"/>
    <w:rsid w:val="00863C5D"/>
    <w:rsid w:val="00863D0C"/>
    <w:rsid w:val="00863D38"/>
    <w:rsid w:val="0086425C"/>
    <w:rsid w:val="00864288"/>
    <w:rsid w:val="00864588"/>
    <w:rsid w:val="00864DC3"/>
    <w:rsid w:val="00864FC1"/>
    <w:rsid w:val="00865AC5"/>
    <w:rsid w:val="00865DBC"/>
    <w:rsid w:val="00865F3B"/>
    <w:rsid w:val="0086607D"/>
    <w:rsid w:val="008661D4"/>
    <w:rsid w:val="008665EA"/>
    <w:rsid w:val="008669E1"/>
    <w:rsid w:val="00866E1D"/>
    <w:rsid w:val="0086713B"/>
    <w:rsid w:val="008677EA"/>
    <w:rsid w:val="008677FD"/>
    <w:rsid w:val="00867981"/>
    <w:rsid w:val="00867B26"/>
    <w:rsid w:val="0087055F"/>
    <w:rsid w:val="008705D4"/>
    <w:rsid w:val="008706D4"/>
    <w:rsid w:val="00870786"/>
    <w:rsid w:val="00870D19"/>
    <w:rsid w:val="00870F0B"/>
    <w:rsid w:val="00870F8A"/>
    <w:rsid w:val="00871828"/>
    <w:rsid w:val="008719A4"/>
    <w:rsid w:val="00871D23"/>
    <w:rsid w:val="00871D26"/>
    <w:rsid w:val="00871FBC"/>
    <w:rsid w:val="00872DD4"/>
    <w:rsid w:val="00872DF0"/>
    <w:rsid w:val="00872E99"/>
    <w:rsid w:val="0087325B"/>
    <w:rsid w:val="008734C2"/>
    <w:rsid w:val="008735D7"/>
    <w:rsid w:val="00873921"/>
    <w:rsid w:val="008739E4"/>
    <w:rsid w:val="00874312"/>
    <w:rsid w:val="0087437C"/>
    <w:rsid w:val="008743D3"/>
    <w:rsid w:val="00874EE9"/>
    <w:rsid w:val="008759A0"/>
    <w:rsid w:val="00875AF4"/>
    <w:rsid w:val="00875CD7"/>
    <w:rsid w:val="00876329"/>
    <w:rsid w:val="0087655D"/>
    <w:rsid w:val="00876B4D"/>
    <w:rsid w:val="00876C18"/>
    <w:rsid w:val="00877943"/>
    <w:rsid w:val="00877F18"/>
    <w:rsid w:val="008803A6"/>
    <w:rsid w:val="00880761"/>
    <w:rsid w:val="00880FCF"/>
    <w:rsid w:val="00881214"/>
    <w:rsid w:val="00881595"/>
    <w:rsid w:val="008819D5"/>
    <w:rsid w:val="00881CDD"/>
    <w:rsid w:val="00882349"/>
    <w:rsid w:val="008824E9"/>
    <w:rsid w:val="00883005"/>
    <w:rsid w:val="0088338C"/>
    <w:rsid w:val="008833F8"/>
    <w:rsid w:val="0088366A"/>
    <w:rsid w:val="008839C6"/>
    <w:rsid w:val="00883E95"/>
    <w:rsid w:val="00883F29"/>
    <w:rsid w:val="00883F51"/>
    <w:rsid w:val="008846AC"/>
    <w:rsid w:val="008847E4"/>
    <w:rsid w:val="008848F9"/>
    <w:rsid w:val="00885070"/>
    <w:rsid w:val="0088686E"/>
    <w:rsid w:val="00886D00"/>
    <w:rsid w:val="00886D44"/>
    <w:rsid w:val="00886F61"/>
    <w:rsid w:val="00887859"/>
    <w:rsid w:val="00887A15"/>
    <w:rsid w:val="00887B43"/>
    <w:rsid w:val="008901BC"/>
    <w:rsid w:val="00890526"/>
    <w:rsid w:val="0089072C"/>
    <w:rsid w:val="008907CA"/>
    <w:rsid w:val="00891245"/>
    <w:rsid w:val="008913FE"/>
    <w:rsid w:val="00891DA1"/>
    <w:rsid w:val="00892CFF"/>
    <w:rsid w:val="0089347C"/>
    <w:rsid w:val="00893E80"/>
    <w:rsid w:val="008945B3"/>
    <w:rsid w:val="008947E4"/>
    <w:rsid w:val="00894A88"/>
    <w:rsid w:val="00895310"/>
    <w:rsid w:val="00895386"/>
    <w:rsid w:val="00896985"/>
    <w:rsid w:val="00896998"/>
    <w:rsid w:val="0089757A"/>
    <w:rsid w:val="008A0048"/>
    <w:rsid w:val="008A0210"/>
    <w:rsid w:val="008A08E0"/>
    <w:rsid w:val="008A0B24"/>
    <w:rsid w:val="008A0B9C"/>
    <w:rsid w:val="008A14EB"/>
    <w:rsid w:val="008A166F"/>
    <w:rsid w:val="008A18C7"/>
    <w:rsid w:val="008A1CD7"/>
    <w:rsid w:val="008A21FF"/>
    <w:rsid w:val="008A2698"/>
    <w:rsid w:val="008A2B4B"/>
    <w:rsid w:val="008A2CE2"/>
    <w:rsid w:val="008A30AC"/>
    <w:rsid w:val="008A30BD"/>
    <w:rsid w:val="008A372C"/>
    <w:rsid w:val="008A3808"/>
    <w:rsid w:val="008A3AE2"/>
    <w:rsid w:val="008A3C17"/>
    <w:rsid w:val="008A4275"/>
    <w:rsid w:val="008A44B8"/>
    <w:rsid w:val="008A4793"/>
    <w:rsid w:val="008A4796"/>
    <w:rsid w:val="008A47F6"/>
    <w:rsid w:val="008A4944"/>
    <w:rsid w:val="008A4C51"/>
    <w:rsid w:val="008A4E29"/>
    <w:rsid w:val="008A4F62"/>
    <w:rsid w:val="008A51A8"/>
    <w:rsid w:val="008A51C9"/>
    <w:rsid w:val="008A547F"/>
    <w:rsid w:val="008A54C7"/>
    <w:rsid w:val="008A5EAF"/>
    <w:rsid w:val="008A618B"/>
    <w:rsid w:val="008A620C"/>
    <w:rsid w:val="008A62BB"/>
    <w:rsid w:val="008A646C"/>
    <w:rsid w:val="008A7189"/>
    <w:rsid w:val="008A76D3"/>
    <w:rsid w:val="008A77D8"/>
    <w:rsid w:val="008A7AE6"/>
    <w:rsid w:val="008A7F2F"/>
    <w:rsid w:val="008B0483"/>
    <w:rsid w:val="008B074D"/>
    <w:rsid w:val="008B086C"/>
    <w:rsid w:val="008B0AE6"/>
    <w:rsid w:val="008B120C"/>
    <w:rsid w:val="008B12EC"/>
    <w:rsid w:val="008B1909"/>
    <w:rsid w:val="008B1CAC"/>
    <w:rsid w:val="008B2932"/>
    <w:rsid w:val="008B311C"/>
    <w:rsid w:val="008B45A3"/>
    <w:rsid w:val="008B4D4B"/>
    <w:rsid w:val="008B5058"/>
    <w:rsid w:val="008B5156"/>
    <w:rsid w:val="008B51A0"/>
    <w:rsid w:val="008B5416"/>
    <w:rsid w:val="008B592A"/>
    <w:rsid w:val="008B5D1A"/>
    <w:rsid w:val="008B6276"/>
    <w:rsid w:val="008B66B1"/>
    <w:rsid w:val="008B6703"/>
    <w:rsid w:val="008B6A55"/>
    <w:rsid w:val="008B6E30"/>
    <w:rsid w:val="008B7248"/>
    <w:rsid w:val="008B7364"/>
    <w:rsid w:val="008B7465"/>
    <w:rsid w:val="008B7758"/>
    <w:rsid w:val="008B7926"/>
    <w:rsid w:val="008B7B5C"/>
    <w:rsid w:val="008C035B"/>
    <w:rsid w:val="008C081A"/>
    <w:rsid w:val="008C08D1"/>
    <w:rsid w:val="008C08D7"/>
    <w:rsid w:val="008C0C99"/>
    <w:rsid w:val="008C0E63"/>
    <w:rsid w:val="008C10C9"/>
    <w:rsid w:val="008C1A38"/>
    <w:rsid w:val="008C1C27"/>
    <w:rsid w:val="008C1F0E"/>
    <w:rsid w:val="008C1FC4"/>
    <w:rsid w:val="008C2017"/>
    <w:rsid w:val="008C2552"/>
    <w:rsid w:val="008C29DE"/>
    <w:rsid w:val="008C2F00"/>
    <w:rsid w:val="008C2F23"/>
    <w:rsid w:val="008C31C0"/>
    <w:rsid w:val="008C3A3B"/>
    <w:rsid w:val="008C3D46"/>
    <w:rsid w:val="008C4362"/>
    <w:rsid w:val="008C48F8"/>
    <w:rsid w:val="008C4958"/>
    <w:rsid w:val="008C4BAA"/>
    <w:rsid w:val="008C4D22"/>
    <w:rsid w:val="008C4F01"/>
    <w:rsid w:val="008C52E8"/>
    <w:rsid w:val="008C5365"/>
    <w:rsid w:val="008C636D"/>
    <w:rsid w:val="008C679E"/>
    <w:rsid w:val="008C6AE8"/>
    <w:rsid w:val="008C6E50"/>
    <w:rsid w:val="008C6EA8"/>
    <w:rsid w:val="008C74AC"/>
    <w:rsid w:val="008C7573"/>
    <w:rsid w:val="008C7964"/>
    <w:rsid w:val="008C7D4E"/>
    <w:rsid w:val="008C7F2C"/>
    <w:rsid w:val="008C7F46"/>
    <w:rsid w:val="008D0AEE"/>
    <w:rsid w:val="008D0ED9"/>
    <w:rsid w:val="008D114A"/>
    <w:rsid w:val="008D11ED"/>
    <w:rsid w:val="008D13F8"/>
    <w:rsid w:val="008D1742"/>
    <w:rsid w:val="008D19AA"/>
    <w:rsid w:val="008D1C55"/>
    <w:rsid w:val="008D1EA4"/>
    <w:rsid w:val="008D1FC0"/>
    <w:rsid w:val="008D224C"/>
    <w:rsid w:val="008D297E"/>
    <w:rsid w:val="008D2A20"/>
    <w:rsid w:val="008D2E1D"/>
    <w:rsid w:val="008D2EBF"/>
    <w:rsid w:val="008D30C6"/>
    <w:rsid w:val="008D3299"/>
    <w:rsid w:val="008D34F1"/>
    <w:rsid w:val="008D39D8"/>
    <w:rsid w:val="008D3F41"/>
    <w:rsid w:val="008D4918"/>
    <w:rsid w:val="008D4B3E"/>
    <w:rsid w:val="008D4FAD"/>
    <w:rsid w:val="008D4FB7"/>
    <w:rsid w:val="008D517C"/>
    <w:rsid w:val="008D57DF"/>
    <w:rsid w:val="008D5DA9"/>
    <w:rsid w:val="008D604F"/>
    <w:rsid w:val="008D680E"/>
    <w:rsid w:val="008D6B27"/>
    <w:rsid w:val="008D6D1A"/>
    <w:rsid w:val="008D708C"/>
    <w:rsid w:val="008D74F1"/>
    <w:rsid w:val="008D7AD4"/>
    <w:rsid w:val="008E069A"/>
    <w:rsid w:val="008E07F9"/>
    <w:rsid w:val="008E0927"/>
    <w:rsid w:val="008E0A94"/>
    <w:rsid w:val="008E0DC8"/>
    <w:rsid w:val="008E0E1F"/>
    <w:rsid w:val="008E10C0"/>
    <w:rsid w:val="008E1909"/>
    <w:rsid w:val="008E1C1E"/>
    <w:rsid w:val="008E2517"/>
    <w:rsid w:val="008E2531"/>
    <w:rsid w:val="008E265F"/>
    <w:rsid w:val="008E2A65"/>
    <w:rsid w:val="008E2AAD"/>
    <w:rsid w:val="008E2E3A"/>
    <w:rsid w:val="008E2E80"/>
    <w:rsid w:val="008E30B6"/>
    <w:rsid w:val="008E33E0"/>
    <w:rsid w:val="008E34F5"/>
    <w:rsid w:val="008E3C1B"/>
    <w:rsid w:val="008E3E1F"/>
    <w:rsid w:val="008E436E"/>
    <w:rsid w:val="008E4783"/>
    <w:rsid w:val="008E4DF6"/>
    <w:rsid w:val="008E4DFC"/>
    <w:rsid w:val="008E4E82"/>
    <w:rsid w:val="008E548A"/>
    <w:rsid w:val="008E54CF"/>
    <w:rsid w:val="008E5CBD"/>
    <w:rsid w:val="008E5E7C"/>
    <w:rsid w:val="008E61F0"/>
    <w:rsid w:val="008E621A"/>
    <w:rsid w:val="008E6321"/>
    <w:rsid w:val="008E64C2"/>
    <w:rsid w:val="008E6D79"/>
    <w:rsid w:val="008E6D87"/>
    <w:rsid w:val="008E6E06"/>
    <w:rsid w:val="008E6E68"/>
    <w:rsid w:val="008E715E"/>
    <w:rsid w:val="008E717D"/>
    <w:rsid w:val="008E75BD"/>
    <w:rsid w:val="008E781E"/>
    <w:rsid w:val="008E7821"/>
    <w:rsid w:val="008E7936"/>
    <w:rsid w:val="008E7ABB"/>
    <w:rsid w:val="008E7CE0"/>
    <w:rsid w:val="008F0212"/>
    <w:rsid w:val="008F0A25"/>
    <w:rsid w:val="008F0D77"/>
    <w:rsid w:val="008F1559"/>
    <w:rsid w:val="008F197A"/>
    <w:rsid w:val="008F19BC"/>
    <w:rsid w:val="008F1EAB"/>
    <w:rsid w:val="008F205C"/>
    <w:rsid w:val="008F21F5"/>
    <w:rsid w:val="008F298C"/>
    <w:rsid w:val="008F2E6C"/>
    <w:rsid w:val="008F33DC"/>
    <w:rsid w:val="008F37D2"/>
    <w:rsid w:val="008F4050"/>
    <w:rsid w:val="008F44FB"/>
    <w:rsid w:val="008F477F"/>
    <w:rsid w:val="008F491D"/>
    <w:rsid w:val="008F53D0"/>
    <w:rsid w:val="008F53F4"/>
    <w:rsid w:val="008F5758"/>
    <w:rsid w:val="008F5983"/>
    <w:rsid w:val="008F6075"/>
    <w:rsid w:val="008F6796"/>
    <w:rsid w:val="008F6BDC"/>
    <w:rsid w:val="008F6F19"/>
    <w:rsid w:val="008F71D4"/>
    <w:rsid w:val="008F7209"/>
    <w:rsid w:val="008F72B1"/>
    <w:rsid w:val="008F7390"/>
    <w:rsid w:val="008F7A55"/>
    <w:rsid w:val="008F7F13"/>
    <w:rsid w:val="009009C8"/>
    <w:rsid w:val="00900CA0"/>
    <w:rsid w:val="0090151D"/>
    <w:rsid w:val="009015A5"/>
    <w:rsid w:val="00902491"/>
    <w:rsid w:val="00902BDA"/>
    <w:rsid w:val="00902E62"/>
    <w:rsid w:val="00902FAD"/>
    <w:rsid w:val="009032FF"/>
    <w:rsid w:val="0090336B"/>
    <w:rsid w:val="009034EF"/>
    <w:rsid w:val="00903880"/>
    <w:rsid w:val="009039E4"/>
    <w:rsid w:val="00903AB3"/>
    <w:rsid w:val="00903BC0"/>
    <w:rsid w:val="00903F57"/>
    <w:rsid w:val="0090440C"/>
    <w:rsid w:val="00904602"/>
    <w:rsid w:val="00904C51"/>
    <w:rsid w:val="00904F5D"/>
    <w:rsid w:val="0090511A"/>
    <w:rsid w:val="00905214"/>
    <w:rsid w:val="00905285"/>
    <w:rsid w:val="009053AA"/>
    <w:rsid w:val="00905561"/>
    <w:rsid w:val="00906401"/>
    <w:rsid w:val="00906431"/>
    <w:rsid w:val="00906481"/>
    <w:rsid w:val="00906939"/>
    <w:rsid w:val="00906A8B"/>
    <w:rsid w:val="00906C12"/>
    <w:rsid w:val="00906F64"/>
    <w:rsid w:val="0090755E"/>
    <w:rsid w:val="00907F25"/>
    <w:rsid w:val="00907F4E"/>
    <w:rsid w:val="00910390"/>
    <w:rsid w:val="0091074F"/>
    <w:rsid w:val="00910B7D"/>
    <w:rsid w:val="009110E8"/>
    <w:rsid w:val="009114D3"/>
    <w:rsid w:val="00911A68"/>
    <w:rsid w:val="00911C07"/>
    <w:rsid w:val="00911DFB"/>
    <w:rsid w:val="00911F5B"/>
    <w:rsid w:val="009121B5"/>
    <w:rsid w:val="009125E0"/>
    <w:rsid w:val="00912EF8"/>
    <w:rsid w:val="009132C6"/>
    <w:rsid w:val="0091386C"/>
    <w:rsid w:val="009139D9"/>
    <w:rsid w:val="00913A43"/>
    <w:rsid w:val="00913C79"/>
    <w:rsid w:val="00913D7D"/>
    <w:rsid w:val="00914233"/>
    <w:rsid w:val="00914780"/>
    <w:rsid w:val="009148D2"/>
    <w:rsid w:val="00914AD8"/>
    <w:rsid w:val="00914BC0"/>
    <w:rsid w:val="00914BCA"/>
    <w:rsid w:val="00914CC7"/>
    <w:rsid w:val="009155B4"/>
    <w:rsid w:val="00915C64"/>
    <w:rsid w:val="00916079"/>
    <w:rsid w:val="009164BD"/>
    <w:rsid w:val="0091691E"/>
    <w:rsid w:val="00916ED1"/>
    <w:rsid w:val="00916FCC"/>
    <w:rsid w:val="00917191"/>
    <w:rsid w:val="00917956"/>
    <w:rsid w:val="00917CE9"/>
    <w:rsid w:val="00917E2D"/>
    <w:rsid w:val="0092027E"/>
    <w:rsid w:val="00920A5F"/>
    <w:rsid w:val="00920BF2"/>
    <w:rsid w:val="00920E0A"/>
    <w:rsid w:val="0092137F"/>
    <w:rsid w:val="009214F9"/>
    <w:rsid w:val="00921FE6"/>
    <w:rsid w:val="00922010"/>
    <w:rsid w:val="00922060"/>
    <w:rsid w:val="0092265D"/>
    <w:rsid w:val="009226F0"/>
    <w:rsid w:val="0092270D"/>
    <w:rsid w:val="0092272E"/>
    <w:rsid w:val="00922A16"/>
    <w:rsid w:val="00922BFE"/>
    <w:rsid w:val="009237EC"/>
    <w:rsid w:val="00923BD4"/>
    <w:rsid w:val="0092450E"/>
    <w:rsid w:val="00924B7B"/>
    <w:rsid w:val="00925213"/>
    <w:rsid w:val="0092533B"/>
    <w:rsid w:val="0092560F"/>
    <w:rsid w:val="00925846"/>
    <w:rsid w:val="00925878"/>
    <w:rsid w:val="00925CBD"/>
    <w:rsid w:val="009270E5"/>
    <w:rsid w:val="009279A6"/>
    <w:rsid w:val="00927AAE"/>
    <w:rsid w:val="00927FE2"/>
    <w:rsid w:val="0093113D"/>
    <w:rsid w:val="00931BD9"/>
    <w:rsid w:val="00932130"/>
    <w:rsid w:val="00932581"/>
    <w:rsid w:val="00932952"/>
    <w:rsid w:val="00932D5A"/>
    <w:rsid w:val="00933367"/>
    <w:rsid w:val="00933565"/>
    <w:rsid w:val="009335FE"/>
    <w:rsid w:val="00933E80"/>
    <w:rsid w:val="00934396"/>
    <w:rsid w:val="009349BB"/>
    <w:rsid w:val="0093582B"/>
    <w:rsid w:val="00935A51"/>
    <w:rsid w:val="00935A7F"/>
    <w:rsid w:val="00935CEE"/>
    <w:rsid w:val="00936465"/>
    <w:rsid w:val="00936F0E"/>
    <w:rsid w:val="009375BD"/>
    <w:rsid w:val="00937E7E"/>
    <w:rsid w:val="00940C00"/>
    <w:rsid w:val="00940D54"/>
    <w:rsid w:val="00940F5B"/>
    <w:rsid w:val="00941636"/>
    <w:rsid w:val="00941B33"/>
    <w:rsid w:val="00942078"/>
    <w:rsid w:val="00942082"/>
    <w:rsid w:val="00942743"/>
    <w:rsid w:val="00942D57"/>
    <w:rsid w:val="00942DA3"/>
    <w:rsid w:val="009433F1"/>
    <w:rsid w:val="009436AF"/>
    <w:rsid w:val="00943742"/>
    <w:rsid w:val="00943A35"/>
    <w:rsid w:val="0094403B"/>
    <w:rsid w:val="00944A5E"/>
    <w:rsid w:val="00944A70"/>
    <w:rsid w:val="00944AF5"/>
    <w:rsid w:val="00944F42"/>
    <w:rsid w:val="0094503B"/>
    <w:rsid w:val="009452A5"/>
    <w:rsid w:val="009455CF"/>
    <w:rsid w:val="00945630"/>
    <w:rsid w:val="00945C05"/>
    <w:rsid w:val="009464A7"/>
    <w:rsid w:val="00946815"/>
    <w:rsid w:val="00946945"/>
    <w:rsid w:val="0094768B"/>
    <w:rsid w:val="00947713"/>
    <w:rsid w:val="0094782B"/>
    <w:rsid w:val="00947C11"/>
    <w:rsid w:val="00947CC8"/>
    <w:rsid w:val="00947D62"/>
    <w:rsid w:val="00950882"/>
    <w:rsid w:val="0095092C"/>
    <w:rsid w:val="00950DE7"/>
    <w:rsid w:val="00951A64"/>
    <w:rsid w:val="00951FE9"/>
    <w:rsid w:val="0095278F"/>
    <w:rsid w:val="00953098"/>
    <w:rsid w:val="00953637"/>
    <w:rsid w:val="00953920"/>
    <w:rsid w:val="00953998"/>
    <w:rsid w:val="009539FB"/>
    <w:rsid w:val="00953A9D"/>
    <w:rsid w:val="00953AD5"/>
    <w:rsid w:val="00953D47"/>
    <w:rsid w:val="00954090"/>
    <w:rsid w:val="009541BE"/>
    <w:rsid w:val="0095461F"/>
    <w:rsid w:val="00954663"/>
    <w:rsid w:val="00954BD3"/>
    <w:rsid w:val="00954D02"/>
    <w:rsid w:val="00954F7B"/>
    <w:rsid w:val="0095517D"/>
    <w:rsid w:val="009559ED"/>
    <w:rsid w:val="00956582"/>
    <w:rsid w:val="00956654"/>
    <w:rsid w:val="0095681E"/>
    <w:rsid w:val="00956901"/>
    <w:rsid w:val="009569E1"/>
    <w:rsid w:val="00956A8D"/>
    <w:rsid w:val="00956CF2"/>
    <w:rsid w:val="009572D4"/>
    <w:rsid w:val="00960BD3"/>
    <w:rsid w:val="00960C06"/>
    <w:rsid w:val="00960FD1"/>
    <w:rsid w:val="00961481"/>
    <w:rsid w:val="009615FF"/>
    <w:rsid w:val="00961921"/>
    <w:rsid w:val="0096240B"/>
    <w:rsid w:val="0096355B"/>
    <w:rsid w:val="00963BD3"/>
    <w:rsid w:val="00963C1E"/>
    <w:rsid w:val="00963EB2"/>
    <w:rsid w:val="0096430A"/>
    <w:rsid w:val="00964410"/>
    <w:rsid w:val="00964464"/>
    <w:rsid w:val="0096475B"/>
    <w:rsid w:val="00964CB4"/>
    <w:rsid w:val="00964F05"/>
    <w:rsid w:val="00964F9A"/>
    <w:rsid w:val="0096554B"/>
    <w:rsid w:val="0096584A"/>
    <w:rsid w:val="00965A4F"/>
    <w:rsid w:val="00965BD7"/>
    <w:rsid w:val="00965DA5"/>
    <w:rsid w:val="00965E61"/>
    <w:rsid w:val="00966CCC"/>
    <w:rsid w:val="00966E22"/>
    <w:rsid w:val="00967013"/>
    <w:rsid w:val="009674E8"/>
    <w:rsid w:val="0096766E"/>
    <w:rsid w:val="00967764"/>
    <w:rsid w:val="00970A56"/>
    <w:rsid w:val="00970C1F"/>
    <w:rsid w:val="00971160"/>
    <w:rsid w:val="009713D9"/>
    <w:rsid w:val="00971837"/>
    <w:rsid w:val="0097188B"/>
    <w:rsid w:val="00971A83"/>
    <w:rsid w:val="00971CA8"/>
    <w:rsid w:val="00971E19"/>
    <w:rsid w:val="00971F08"/>
    <w:rsid w:val="00972109"/>
    <w:rsid w:val="009727F4"/>
    <w:rsid w:val="00972B05"/>
    <w:rsid w:val="00972BFA"/>
    <w:rsid w:val="00972E1B"/>
    <w:rsid w:val="00973266"/>
    <w:rsid w:val="009739A0"/>
    <w:rsid w:val="00974A18"/>
    <w:rsid w:val="00974C50"/>
    <w:rsid w:val="00974D5A"/>
    <w:rsid w:val="00974F97"/>
    <w:rsid w:val="00975D06"/>
    <w:rsid w:val="00976257"/>
    <w:rsid w:val="009762D2"/>
    <w:rsid w:val="00976949"/>
    <w:rsid w:val="00976B34"/>
    <w:rsid w:val="00976D35"/>
    <w:rsid w:val="00976F30"/>
    <w:rsid w:val="009777FC"/>
    <w:rsid w:val="00977A89"/>
    <w:rsid w:val="00977F6E"/>
    <w:rsid w:val="0098037A"/>
    <w:rsid w:val="00980477"/>
    <w:rsid w:val="0098062F"/>
    <w:rsid w:val="009814B4"/>
    <w:rsid w:val="009817BF"/>
    <w:rsid w:val="00981FD7"/>
    <w:rsid w:val="009820F4"/>
    <w:rsid w:val="00982FF2"/>
    <w:rsid w:val="0098318C"/>
    <w:rsid w:val="00983521"/>
    <w:rsid w:val="009835A1"/>
    <w:rsid w:val="00983B8F"/>
    <w:rsid w:val="00983D22"/>
    <w:rsid w:val="00984030"/>
    <w:rsid w:val="009840D2"/>
    <w:rsid w:val="009842FC"/>
    <w:rsid w:val="00984738"/>
    <w:rsid w:val="00984E0E"/>
    <w:rsid w:val="00985253"/>
    <w:rsid w:val="009853B3"/>
    <w:rsid w:val="00985796"/>
    <w:rsid w:val="00985983"/>
    <w:rsid w:val="00986433"/>
    <w:rsid w:val="00986635"/>
    <w:rsid w:val="009866A1"/>
    <w:rsid w:val="00986B36"/>
    <w:rsid w:val="00986B3C"/>
    <w:rsid w:val="009870B6"/>
    <w:rsid w:val="0098754F"/>
    <w:rsid w:val="00987AF4"/>
    <w:rsid w:val="00987F9C"/>
    <w:rsid w:val="009900E5"/>
    <w:rsid w:val="00990194"/>
    <w:rsid w:val="00990200"/>
    <w:rsid w:val="00990630"/>
    <w:rsid w:val="0099093F"/>
    <w:rsid w:val="00990B5A"/>
    <w:rsid w:val="00990E41"/>
    <w:rsid w:val="00991058"/>
    <w:rsid w:val="00991761"/>
    <w:rsid w:val="0099235B"/>
    <w:rsid w:val="009928B3"/>
    <w:rsid w:val="00992C14"/>
    <w:rsid w:val="00992CDF"/>
    <w:rsid w:val="009932E5"/>
    <w:rsid w:val="00993321"/>
    <w:rsid w:val="00993D8D"/>
    <w:rsid w:val="00993FA3"/>
    <w:rsid w:val="009940C0"/>
    <w:rsid w:val="00994309"/>
    <w:rsid w:val="00994B02"/>
    <w:rsid w:val="00994DCA"/>
    <w:rsid w:val="00995057"/>
    <w:rsid w:val="009955D8"/>
    <w:rsid w:val="00995692"/>
    <w:rsid w:val="0099581F"/>
    <w:rsid w:val="00995B06"/>
    <w:rsid w:val="00995E41"/>
    <w:rsid w:val="0099603E"/>
    <w:rsid w:val="009965BD"/>
    <w:rsid w:val="00996BDC"/>
    <w:rsid w:val="009970DD"/>
    <w:rsid w:val="009977EF"/>
    <w:rsid w:val="009A005D"/>
    <w:rsid w:val="009A0C9E"/>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AA0"/>
    <w:rsid w:val="009A2F3C"/>
    <w:rsid w:val="009A42E3"/>
    <w:rsid w:val="009A4538"/>
    <w:rsid w:val="009A462D"/>
    <w:rsid w:val="009A4D84"/>
    <w:rsid w:val="009A58CF"/>
    <w:rsid w:val="009A5CBA"/>
    <w:rsid w:val="009A5F5F"/>
    <w:rsid w:val="009A5F71"/>
    <w:rsid w:val="009A6274"/>
    <w:rsid w:val="009A627F"/>
    <w:rsid w:val="009A645B"/>
    <w:rsid w:val="009A69CA"/>
    <w:rsid w:val="009A6F5A"/>
    <w:rsid w:val="009A71C9"/>
    <w:rsid w:val="009A747D"/>
    <w:rsid w:val="009A7554"/>
    <w:rsid w:val="009A755E"/>
    <w:rsid w:val="009B0410"/>
    <w:rsid w:val="009B0D91"/>
    <w:rsid w:val="009B0E93"/>
    <w:rsid w:val="009B12C9"/>
    <w:rsid w:val="009B13BD"/>
    <w:rsid w:val="009B238B"/>
    <w:rsid w:val="009B24C3"/>
    <w:rsid w:val="009B27BE"/>
    <w:rsid w:val="009B3104"/>
    <w:rsid w:val="009B396D"/>
    <w:rsid w:val="009B3995"/>
    <w:rsid w:val="009B3AC2"/>
    <w:rsid w:val="009B3BD4"/>
    <w:rsid w:val="009B3CAF"/>
    <w:rsid w:val="009B3EF9"/>
    <w:rsid w:val="009B4103"/>
    <w:rsid w:val="009B44CE"/>
    <w:rsid w:val="009B45BC"/>
    <w:rsid w:val="009B4A4D"/>
    <w:rsid w:val="009B4BC6"/>
    <w:rsid w:val="009B4DF4"/>
    <w:rsid w:val="009B4E5C"/>
    <w:rsid w:val="009B5177"/>
    <w:rsid w:val="009B564E"/>
    <w:rsid w:val="009B565D"/>
    <w:rsid w:val="009B63E2"/>
    <w:rsid w:val="009B6662"/>
    <w:rsid w:val="009B6871"/>
    <w:rsid w:val="009B6F63"/>
    <w:rsid w:val="009B6F97"/>
    <w:rsid w:val="009B706E"/>
    <w:rsid w:val="009B73EA"/>
    <w:rsid w:val="009B740B"/>
    <w:rsid w:val="009B7A30"/>
    <w:rsid w:val="009B7AA5"/>
    <w:rsid w:val="009B7ADC"/>
    <w:rsid w:val="009B7B75"/>
    <w:rsid w:val="009B7C71"/>
    <w:rsid w:val="009B7E87"/>
    <w:rsid w:val="009C0587"/>
    <w:rsid w:val="009C0D4E"/>
    <w:rsid w:val="009C1043"/>
    <w:rsid w:val="009C1915"/>
    <w:rsid w:val="009C205A"/>
    <w:rsid w:val="009C25BE"/>
    <w:rsid w:val="009C273D"/>
    <w:rsid w:val="009C2BC5"/>
    <w:rsid w:val="009C2DAB"/>
    <w:rsid w:val="009C30B2"/>
    <w:rsid w:val="009C3528"/>
    <w:rsid w:val="009C403E"/>
    <w:rsid w:val="009C424F"/>
    <w:rsid w:val="009C470D"/>
    <w:rsid w:val="009C483E"/>
    <w:rsid w:val="009C4923"/>
    <w:rsid w:val="009C5410"/>
    <w:rsid w:val="009C54D9"/>
    <w:rsid w:val="009C5798"/>
    <w:rsid w:val="009C591E"/>
    <w:rsid w:val="009C5948"/>
    <w:rsid w:val="009C5A31"/>
    <w:rsid w:val="009C62EF"/>
    <w:rsid w:val="009C6698"/>
    <w:rsid w:val="009C742A"/>
    <w:rsid w:val="009C78AC"/>
    <w:rsid w:val="009C7CFB"/>
    <w:rsid w:val="009D111B"/>
    <w:rsid w:val="009D1829"/>
    <w:rsid w:val="009D1890"/>
    <w:rsid w:val="009D1AC3"/>
    <w:rsid w:val="009D2044"/>
    <w:rsid w:val="009D2ACB"/>
    <w:rsid w:val="009D3406"/>
    <w:rsid w:val="009D34E4"/>
    <w:rsid w:val="009D360B"/>
    <w:rsid w:val="009D378A"/>
    <w:rsid w:val="009D37C8"/>
    <w:rsid w:val="009D387A"/>
    <w:rsid w:val="009D3F91"/>
    <w:rsid w:val="009D46E8"/>
    <w:rsid w:val="009D492B"/>
    <w:rsid w:val="009D4A34"/>
    <w:rsid w:val="009D4A54"/>
    <w:rsid w:val="009D4D49"/>
    <w:rsid w:val="009D4E7A"/>
    <w:rsid w:val="009D4F5A"/>
    <w:rsid w:val="009D4FF0"/>
    <w:rsid w:val="009D5262"/>
    <w:rsid w:val="009D5BAE"/>
    <w:rsid w:val="009D5BB6"/>
    <w:rsid w:val="009D610C"/>
    <w:rsid w:val="009D62ED"/>
    <w:rsid w:val="009D65D9"/>
    <w:rsid w:val="009D67C7"/>
    <w:rsid w:val="009D6C0B"/>
    <w:rsid w:val="009D6E37"/>
    <w:rsid w:val="009D703C"/>
    <w:rsid w:val="009D718F"/>
    <w:rsid w:val="009D76A3"/>
    <w:rsid w:val="009D7788"/>
    <w:rsid w:val="009D7A83"/>
    <w:rsid w:val="009D7E42"/>
    <w:rsid w:val="009E0213"/>
    <w:rsid w:val="009E061B"/>
    <w:rsid w:val="009E068F"/>
    <w:rsid w:val="009E069B"/>
    <w:rsid w:val="009E07DE"/>
    <w:rsid w:val="009E0E81"/>
    <w:rsid w:val="009E102A"/>
    <w:rsid w:val="009E19D6"/>
    <w:rsid w:val="009E23F6"/>
    <w:rsid w:val="009E35DB"/>
    <w:rsid w:val="009E3889"/>
    <w:rsid w:val="009E3F28"/>
    <w:rsid w:val="009E4004"/>
    <w:rsid w:val="009E42DF"/>
    <w:rsid w:val="009E47A3"/>
    <w:rsid w:val="009E57A8"/>
    <w:rsid w:val="009E58A8"/>
    <w:rsid w:val="009E591F"/>
    <w:rsid w:val="009E5D88"/>
    <w:rsid w:val="009E602D"/>
    <w:rsid w:val="009E6334"/>
    <w:rsid w:val="009E6A70"/>
    <w:rsid w:val="009E6AD5"/>
    <w:rsid w:val="009E6C6F"/>
    <w:rsid w:val="009E768A"/>
    <w:rsid w:val="009E7CEA"/>
    <w:rsid w:val="009F0370"/>
    <w:rsid w:val="009F08F3"/>
    <w:rsid w:val="009F09EF"/>
    <w:rsid w:val="009F0A74"/>
    <w:rsid w:val="009F0CD8"/>
    <w:rsid w:val="009F153B"/>
    <w:rsid w:val="009F1A8F"/>
    <w:rsid w:val="009F1E13"/>
    <w:rsid w:val="009F1FBD"/>
    <w:rsid w:val="009F2089"/>
    <w:rsid w:val="009F2118"/>
    <w:rsid w:val="009F21A7"/>
    <w:rsid w:val="009F2A57"/>
    <w:rsid w:val="009F2AE7"/>
    <w:rsid w:val="009F2AF7"/>
    <w:rsid w:val="009F2B2C"/>
    <w:rsid w:val="009F2CC5"/>
    <w:rsid w:val="009F2E03"/>
    <w:rsid w:val="009F32B0"/>
    <w:rsid w:val="009F344F"/>
    <w:rsid w:val="009F374E"/>
    <w:rsid w:val="009F3B1B"/>
    <w:rsid w:val="009F3C3D"/>
    <w:rsid w:val="009F42BC"/>
    <w:rsid w:val="009F51E3"/>
    <w:rsid w:val="009F5E23"/>
    <w:rsid w:val="009F649C"/>
    <w:rsid w:val="009F663B"/>
    <w:rsid w:val="009F71A0"/>
    <w:rsid w:val="009F753B"/>
    <w:rsid w:val="009F7BDB"/>
    <w:rsid w:val="009F7C5C"/>
    <w:rsid w:val="009F7DAD"/>
    <w:rsid w:val="00A0009B"/>
    <w:rsid w:val="00A00254"/>
    <w:rsid w:val="00A0026D"/>
    <w:rsid w:val="00A0039D"/>
    <w:rsid w:val="00A0060F"/>
    <w:rsid w:val="00A00884"/>
    <w:rsid w:val="00A01E44"/>
    <w:rsid w:val="00A021CA"/>
    <w:rsid w:val="00A02D6D"/>
    <w:rsid w:val="00A03641"/>
    <w:rsid w:val="00A03DCD"/>
    <w:rsid w:val="00A04232"/>
    <w:rsid w:val="00A0433D"/>
    <w:rsid w:val="00A04367"/>
    <w:rsid w:val="00A043BF"/>
    <w:rsid w:val="00A047D2"/>
    <w:rsid w:val="00A048A8"/>
    <w:rsid w:val="00A048D7"/>
    <w:rsid w:val="00A04968"/>
    <w:rsid w:val="00A04DCB"/>
    <w:rsid w:val="00A05545"/>
    <w:rsid w:val="00A05627"/>
    <w:rsid w:val="00A058AF"/>
    <w:rsid w:val="00A05B47"/>
    <w:rsid w:val="00A05D64"/>
    <w:rsid w:val="00A06D60"/>
    <w:rsid w:val="00A06DB0"/>
    <w:rsid w:val="00A07189"/>
    <w:rsid w:val="00A07876"/>
    <w:rsid w:val="00A079D6"/>
    <w:rsid w:val="00A07EC9"/>
    <w:rsid w:val="00A10084"/>
    <w:rsid w:val="00A10090"/>
    <w:rsid w:val="00A103D2"/>
    <w:rsid w:val="00A10432"/>
    <w:rsid w:val="00A10AE1"/>
    <w:rsid w:val="00A10C6A"/>
    <w:rsid w:val="00A10FBB"/>
    <w:rsid w:val="00A110BC"/>
    <w:rsid w:val="00A11BA9"/>
    <w:rsid w:val="00A11E80"/>
    <w:rsid w:val="00A11FD1"/>
    <w:rsid w:val="00A12095"/>
    <w:rsid w:val="00A120A5"/>
    <w:rsid w:val="00A12492"/>
    <w:rsid w:val="00A139B6"/>
    <w:rsid w:val="00A13DD6"/>
    <w:rsid w:val="00A13E20"/>
    <w:rsid w:val="00A13E54"/>
    <w:rsid w:val="00A1420D"/>
    <w:rsid w:val="00A144B1"/>
    <w:rsid w:val="00A147FB"/>
    <w:rsid w:val="00A149B8"/>
    <w:rsid w:val="00A15216"/>
    <w:rsid w:val="00A15233"/>
    <w:rsid w:val="00A15385"/>
    <w:rsid w:val="00A1585F"/>
    <w:rsid w:val="00A161A4"/>
    <w:rsid w:val="00A164E3"/>
    <w:rsid w:val="00A16D58"/>
    <w:rsid w:val="00A16D7C"/>
    <w:rsid w:val="00A16EE6"/>
    <w:rsid w:val="00A1790D"/>
    <w:rsid w:val="00A17AA2"/>
    <w:rsid w:val="00A17F63"/>
    <w:rsid w:val="00A200EF"/>
    <w:rsid w:val="00A20B6D"/>
    <w:rsid w:val="00A20E4F"/>
    <w:rsid w:val="00A2149F"/>
    <w:rsid w:val="00A214F4"/>
    <w:rsid w:val="00A214F6"/>
    <w:rsid w:val="00A2162A"/>
    <w:rsid w:val="00A21888"/>
    <w:rsid w:val="00A2193B"/>
    <w:rsid w:val="00A21B62"/>
    <w:rsid w:val="00A21C95"/>
    <w:rsid w:val="00A22538"/>
    <w:rsid w:val="00A22897"/>
    <w:rsid w:val="00A229BF"/>
    <w:rsid w:val="00A22EE1"/>
    <w:rsid w:val="00A2307A"/>
    <w:rsid w:val="00A2351A"/>
    <w:rsid w:val="00A23934"/>
    <w:rsid w:val="00A23BE6"/>
    <w:rsid w:val="00A23DFC"/>
    <w:rsid w:val="00A23F25"/>
    <w:rsid w:val="00A24349"/>
    <w:rsid w:val="00A24422"/>
    <w:rsid w:val="00A2486D"/>
    <w:rsid w:val="00A24EAC"/>
    <w:rsid w:val="00A24EEA"/>
    <w:rsid w:val="00A253A7"/>
    <w:rsid w:val="00A25909"/>
    <w:rsid w:val="00A264A9"/>
    <w:rsid w:val="00A2663B"/>
    <w:rsid w:val="00A26849"/>
    <w:rsid w:val="00A269B0"/>
    <w:rsid w:val="00A27597"/>
    <w:rsid w:val="00A27785"/>
    <w:rsid w:val="00A30187"/>
    <w:rsid w:val="00A3066E"/>
    <w:rsid w:val="00A30C0E"/>
    <w:rsid w:val="00A313CE"/>
    <w:rsid w:val="00A319C8"/>
    <w:rsid w:val="00A320BF"/>
    <w:rsid w:val="00A321DD"/>
    <w:rsid w:val="00A3237C"/>
    <w:rsid w:val="00A323AC"/>
    <w:rsid w:val="00A32FDF"/>
    <w:rsid w:val="00A33041"/>
    <w:rsid w:val="00A33985"/>
    <w:rsid w:val="00A33EF5"/>
    <w:rsid w:val="00A34314"/>
    <w:rsid w:val="00A3448A"/>
    <w:rsid w:val="00A34624"/>
    <w:rsid w:val="00A35160"/>
    <w:rsid w:val="00A353AD"/>
    <w:rsid w:val="00A35469"/>
    <w:rsid w:val="00A35B5E"/>
    <w:rsid w:val="00A35D03"/>
    <w:rsid w:val="00A361DA"/>
    <w:rsid w:val="00A36297"/>
    <w:rsid w:val="00A364F5"/>
    <w:rsid w:val="00A36813"/>
    <w:rsid w:val="00A36EAD"/>
    <w:rsid w:val="00A37368"/>
    <w:rsid w:val="00A3755F"/>
    <w:rsid w:val="00A37AF9"/>
    <w:rsid w:val="00A37CD6"/>
    <w:rsid w:val="00A37E7B"/>
    <w:rsid w:val="00A4052C"/>
    <w:rsid w:val="00A408D4"/>
    <w:rsid w:val="00A408E7"/>
    <w:rsid w:val="00A4099A"/>
    <w:rsid w:val="00A40E1E"/>
    <w:rsid w:val="00A410C5"/>
    <w:rsid w:val="00A418E5"/>
    <w:rsid w:val="00A419C2"/>
    <w:rsid w:val="00A419E5"/>
    <w:rsid w:val="00A41E2B"/>
    <w:rsid w:val="00A42250"/>
    <w:rsid w:val="00A4252A"/>
    <w:rsid w:val="00A4264A"/>
    <w:rsid w:val="00A4276A"/>
    <w:rsid w:val="00A43013"/>
    <w:rsid w:val="00A43081"/>
    <w:rsid w:val="00A4318D"/>
    <w:rsid w:val="00A43659"/>
    <w:rsid w:val="00A43E2C"/>
    <w:rsid w:val="00A43ECE"/>
    <w:rsid w:val="00A43F47"/>
    <w:rsid w:val="00A44468"/>
    <w:rsid w:val="00A44506"/>
    <w:rsid w:val="00A44A7C"/>
    <w:rsid w:val="00A44BA7"/>
    <w:rsid w:val="00A44C2F"/>
    <w:rsid w:val="00A44D35"/>
    <w:rsid w:val="00A453DB"/>
    <w:rsid w:val="00A45AD5"/>
    <w:rsid w:val="00A45B74"/>
    <w:rsid w:val="00A45BB0"/>
    <w:rsid w:val="00A4665B"/>
    <w:rsid w:val="00A4678B"/>
    <w:rsid w:val="00A469EB"/>
    <w:rsid w:val="00A469ED"/>
    <w:rsid w:val="00A46A95"/>
    <w:rsid w:val="00A478CD"/>
    <w:rsid w:val="00A47A09"/>
    <w:rsid w:val="00A50156"/>
    <w:rsid w:val="00A5045B"/>
    <w:rsid w:val="00A50E99"/>
    <w:rsid w:val="00A50F41"/>
    <w:rsid w:val="00A50F85"/>
    <w:rsid w:val="00A5140E"/>
    <w:rsid w:val="00A51B03"/>
    <w:rsid w:val="00A51E32"/>
    <w:rsid w:val="00A51F20"/>
    <w:rsid w:val="00A51F21"/>
    <w:rsid w:val="00A51FE3"/>
    <w:rsid w:val="00A520B8"/>
    <w:rsid w:val="00A520EC"/>
    <w:rsid w:val="00A522DB"/>
    <w:rsid w:val="00A523A0"/>
    <w:rsid w:val="00A525A0"/>
    <w:rsid w:val="00A52B3E"/>
    <w:rsid w:val="00A52E1D"/>
    <w:rsid w:val="00A52F16"/>
    <w:rsid w:val="00A5307E"/>
    <w:rsid w:val="00A5341A"/>
    <w:rsid w:val="00A53F11"/>
    <w:rsid w:val="00A5412B"/>
    <w:rsid w:val="00A54350"/>
    <w:rsid w:val="00A545D0"/>
    <w:rsid w:val="00A55EE6"/>
    <w:rsid w:val="00A563B3"/>
    <w:rsid w:val="00A56674"/>
    <w:rsid w:val="00A56A4B"/>
    <w:rsid w:val="00A56BC1"/>
    <w:rsid w:val="00A57B0D"/>
    <w:rsid w:val="00A601E5"/>
    <w:rsid w:val="00A60A36"/>
    <w:rsid w:val="00A60DBF"/>
    <w:rsid w:val="00A60E41"/>
    <w:rsid w:val="00A6126F"/>
    <w:rsid w:val="00A61499"/>
    <w:rsid w:val="00A62703"/>
    <w:rsid w:val="00A62A61"/>
    <w:rsid w:val="00A62C1F"/>
    <w:rsid w:val="00A63218"/>
    <w:rsid w:val="00A63483"/>
    <w:rsid w:val="00A637E4"/>
    <w:rsid w:val="00A64016"/>
    <w:rsid w:val="00A647D1"/>
    <w:rsid w:val="00A64DD4"/>
    <w:rsid w:val="00A65943"/>
    <w:rsid w:val="00A660AC"/>
    <w:rsid w:val="00A66720"/>
    <w:rsid w:val="00A6672A"/>
    <w:rsid w:val="00A66B75"/>
    <w:rsid w:val="00A670EF"/>
    <w:rsid w:val="00A6744A"/>
    <w:rsid w:val="00A67D49"/>
    <w:rsid w:val="00A67E6C"/>
    <w:rsid w:val="00A67EAC"/>
    <w:rsid w:val="00A705D7"/>
    <w:rsid w:val="00A708F2"/>
    <w:rsid w:val="00A70B77"/>
    <w:rsid w:val="00A71539"/>
    <w:rsid w:val="00A715DB"/>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8C"/>
    <w:rsid w:val="00A761D4"/>
    <w:rsid w:val="00A766D2"/>
    <w:rsid w:val="00A76909"/>
    <w:rsid w:val="00A76B89"/>
    <w:rsid w:val="00A772CA"/>
    <w:rsid w:val="00A773F0"/>
    <w:rsid w:val="00A776B4"/>
    <w:rsid w:val="00A77C9D"/>
    <w:rsid w:val="00A77EC4"/>
    <w:rsid w:val="00A80633"/>
    <w:rsid w:val="00A8072C"/>
    <w:rsid w:val="00A807B8"/>
    <w:rsid w:val="00A80A31"/>
    <w:rsid w:val="00A80D7B"/>
    <w:rsid w:val="00A80F4F"/>
    <w:rsid w:val="00A81391"/>
    <w:rsid w:val="00A81748"/>
    <w:rsid w:val="00A81B91"/>
    <w:rsid w:val="00A81D0F"/>
    <w:rsid w:val="00A82369"/>
    <w:rsid w:val="00A82969"/>
    <w:rsid w:val="00A82A12"/>
    <w:rsid w:val="00A833FC"/>
    <w:rsid w:val="00A83A19"/>
    <w:rsid w:val="00A83ACD"/>
    <w:rsid w:val="00A83B47"/>
    <w:rsid w:val="00A83D6D"/>
    <w:rsid w:val="00A83EB9"/>
    <w:rsid w:val="00A842D3"/>
    <w:rsid w:val="00A842DB"/>
    <w:rsid w:val="00A8445F"/>
    <w:rsid w:val="00A84940"/>
    <w:rsid w:val="00A8502D"/>
    <w:rsid w:val="00A852DC"/>
    <w:rsid w:val="00A852ED"/>
    <w:rsid w:val="00A8531C"/>
    <w:rsid w:val="00A85420"/>
    <w:rsid w:val="00A85654"/>
    <w:rsid w:val="00A85A38"/>
    <w:rsid w:val="00A85D39"/>
    <w:rsid w:val="00A85D63"/>
    <w:rsid w:val="00A861C1"/>
    <w:rsid w:val="00A86F83"/>
    <w:rsid w:val="00A8722D"/>
    <w:rsid w:val="00A87610"/>
    <w:rsid w:val="00A877A9"/>
    <w:rsid w:val="00A877E1"/>
    <w:rsid w:val="00A90222"/>
    <w:rsid w:val="00A9061D"/>
    <w:rsid w:val="00A90898"/>
    <w:rsid w:val="00A91F23"/>
    <w:rsid w:val="00A920C7"/>
    <w:rsid w:val="00A92879"/>
    <w:rsid w:val="00A93003"/>
    <w:rsid w:val="00A934E6"/>
    <w:rsid w:val="00A93D59"/>
    <w:rsid w:val="00A9544C"/>
    <w:rsid w:val="00A956A5"/>
    <w:rsid w:val="00A9594B"/>
    <w:rsid w:val="00A95977"/>
    <w:rsid w:val="00A95F72"/>
    <w:rsid w:val="00A96357"/>
    <w:rsid w:val="00A967C3"/>
    <w:rsid w:val="00A96972"/>
    <w:rsid w:val="00A96C8B"/>
    <w:rsid w:val="00A97686"/>
    <w:rsid w:val="00A979EE"/>
    <w:rsid w:val="00A97EE2"/>
    <w:rsid w:val="00AA016F"/>
    <w:rsid w:val="00AA0532"/>
    <w:rsid w:val="00AA05E2"/>
    <w:rsid w:val="00AA10F5"/>
    <w:rsid w:val="00AA1118"/>
    <w:rsid w:val="00AA1CBE"/>
    <w:rsid w:val="00AA1D8A"/>
    <w:rsid w:val="00AA1EB5"/>
    <w:rsid w:val="00AA1ED6"/>
    <w:rsid w:val="00AA22DC"/>
    <w:rsid w:val="00AA23DA"/>
    <w:rsid w:val="00AA251B"/>
    <w:rsid w:val="00AA2A9B"/>
    <w:rsid w:val="00AA2D9C"/>
    <w:rsid w:val="00AA3748"/>
    <w:rsid w:val="00AA446F"/>
    <w:rsid w:val="00AA45CB"/>
    <w:rsid w:val="00AA4766"/>
    <w:rsid w:val="00AA497E"/>
    <w:rsid w:val="00AA51D6"/>
    <w:rsid w:val="00AA533C"/>
    <w:rsid w:val="00AA548E"/>
    <w:rsid w:val="00AA5D17"/>
    <w:rsid w:val="00AA5D4F"/>
    <w:rsid w:val="00AA5F8B"/>
    <w:rsid w:val="00AA76CD"/>
    <w:rsid w:val="00AA7BEA"/>
    <w:rsid w:val="00AA7F98"/>
    <w:rsid w:val="00AB0338"/>
    <w:rsid w:val="00AB04D2"/>
    <w:rsid w:val="00AB0783"/>
    <w:rsid w:val="00AB0BC8"/>
    <w:rsid w:val="00AB10C6"/>
    <w:rsid w:val="00AB11CA"/>
    <w:rsid w:val="00AB1387"/>
    <w:rsid w:val="00AB13FB"/>
    <w:rsid w:val="00AB14D9"/>
    <w:rsid w:val="00AB19C7"/>
    <w:rsid w:val="00AB1A37"/>
    <w:rsid w:val="00AB1B76"/>
    <w:rsid w:val="00AB1C41"/>
    <w:rsid w:val="00AB1DB3"/>
    <w:rsid w:val="00AB2782"/>
    <w:rsid w:val="00AB3137"/>
    <w:rsid w:val="00AB3B29"/>
    <w:rsid w:val="00AB3D62"/>
    <w:rsid w:val="00AB4AB8"/>
    <w:rsid w:val="00AB4BAA"/>
    <w:rsid w:val="00AB508B"/>
    <w:rsid w:val="00AB5469"/>
    <w:rsid w:val="00AB59CD"/>
    <w:rsid w:val="00AB5A12"/>
    <w:rsid w:val="00AB5E16"/>
    <w:rsid w:val="00AB6278"/>
    <w:rsid w:val="00AB655E"/>
    <w:rsid w:val="00AB6655"/>
    <w:rsid w:val="00AB693B"/>
    <w:rsid w:val="00AB69AC"/>
    <w:rsid w:val="00AB6EAE"/>
    <w:rsid w:val="00AB6FDC"/>
    <w:rsid w:val="00AB768B"/>
    <w:rsid w:val="00AB7B4C"/>
    <w:rsid w:val="00AB7DA2"/>
    <w:rsid w:val="00AB7E1B"/>
    <w:rsid w:val="00AC007F"/>
    <w:rsid w:val="00AC1198"/>
    <w:rsid w:val="00AC158C"/>
    <w:rsid w:val="00AC1AB7"/>
    <w:rsid w:val="00AC1ACE"/>
    <w:rsid w:val="00AC1D55"/>
    <w:rsid w:val="00AC26A5"/>
    <w:rsid w:val="00AC2DFA"/>
    <w:rsid w:val="00AC2ECD"/>
    <w:rsid w:val="00AC3119"/>
    <w:rsid w:val="00AC38AE"/>
    <w:rsid w:val="00AC49FB"/>
    <w:rsid w:val="00AC4ED8"/>
    <w:rsid w:val="00AC5199"/>
    <w:rsid w:val="00AC5569"/>
    <w:rsid w:val="00AC5A10"/>
    <w:rsid w:val="00AC5B90"/>
    <w:rsid w:val="00AC630A"/>
    <w:rsid w:val="00AC6962"/>
    <w:rsid w:val="00AC6F6D"/>
    <w:rsid w:val="00AC76DF"/>
    <w:rsid w:val="00AC77DC"/>
    <w:rsid w:val="00AC786A"/>
    <w:rsid w:val="00AC7A58"/>
    <w:rsid w:val="00AC7F61"/>
    <w:rsid w:val="00AD0460"/>
    <w:rsid w:val="00AD08F9"/>
    <w:rsid w:val="00AD0AA3"/>
    <w:rsid w:val="00AD0B4E"/>
    <w:rsid w:val="00AD1023"/>
    <w:rsid w:val="00AD1256"/>
    <w:rsid w:val="00AD129F"/>
    <w:rsid w:val="00AD1346"/>
    <w:rsid w:val="00AD153B"/>
    <w:rsid w:val="00AD17E6"/>
    <w:rsid w:val="00AD198E"/>
    <w:rsid w:val="00AD19F9"/>
    <w:rsid w:val="00AD1BCB"/>
    <w:rsid w:val="00AD20C2"/>
    <w:rsid w:val="00AD2100"/>
    <w:rsid w:val="00AD2271"/>
    <w:rsid w:val="00AD2423"/>
    <w:rsid w:val="00AD2D37"/>
    <w:rsid w:val="00AD3535"/>
    <w:rsid w:val="00AD3AF1"/>
    <w:rsid w:val="00AD3DC4"/>
    <w:rsid w:val="00AD3F94"/>
    <w:rsid w:val="00AD4389"/>
    <w:rsid w:val="00AD4A5A"/>
    <w:rsid w:val="00AD5247"/>
    <w:rsid w:val="00AD547F"/>
    <w:rsid w:val="00AD5795"/>
    <w:rsid w:val="00AD5F33"/>
    <w:rsid w:val="00AD6059"/>
    <w:rsid w:val="00AD6514"/>
    <w:rsid w:val="00AD7405"/>
    <w:rsid w:val="00AD748F"/>
    <w:rsid w:val="00AD7621"/>
    <w:rsid w:val="00AD7ABF"/>
    <w:rsid w:val="00AD7D2A"/>
    <w:rsid w:val="00AD7F4A"/>
    <w:rsid w:val="00AE01BF"/>
    <w:rsid w:val="00AE0416"/>
    <w:rsid w:val="00AE0455"/>
    <w:rsid w:val="00AE0A60"/>
    <w:rsid w:val="00AE0B37"/>
    <w:rsid w:val="00AE150B"/>
    <w:rsid w:val="00AE1722"/>
    <w:rsid w:val="00AE182A"/>
    <w:rsid w:val="00AE1BFD"/>
    <w:rsid w:val="00AE1C9A"/>
    <w:rsid w:val="00AE22ED"/>
    <w:rsid w:val="00AE27AC"/>
    <w:rsid w:val="00AE34E7"/>
    <w:rsid w:val="00AE3523"/>
    <w:rsid w:val="00AE360D"/>
    <w:rsid w:val="00AE3706"/>
    <w:rsid w:val="00AE3824"/>
    <w:rsid w:val="00AE39D2"/>
    <w:rsid w:val="00AE3BBC"/>
    <w:rsid w:val="00AE3D3C"/>
    <w:rsid w:val="00AE3E4C"/>
    <w:rsid w:val="00AE3FA0"/>
    <w:rsid w:val="00AE40E0"/>
    <w:rsid w:val="00AE437D"/>
    <w:rsid w:val="00AE46E0"/>
    <w:rsid w:val="00AE4D91"/>
    <w:rsid w:val="00AE4DBA"/>
    <w:rsid w:val="00AE4F07"/>
    <w:rsid w:val="00AE5783"/>
    <w:rsid w:val="00AE64CC"/>
    <w:rsid w:val="00AE6AA6"/>
    <w:rsid w:val="00AE6C9F"/>
    <w:rsid w:val="00AE6DE4"/>
    <w:rsid w:val="00AE71F0"/>
    <w:rsid w:val="00AE7257"/>
    <w:rsid w:val="00AE7707"/>
    <w:rsid w:val="00AE7DEB"/>
    <w:rsid w:val="00AF16FE"/>
    <w:rsid w:val="00AF1C5D"/>
    <w:rsid w:val="00AF1E22"/>
    <w:rsid w:val="00AF271A"/>
    <w:rsid w:val="00AF2A94"/>
    <w:rsid w:val="00AF2FCD"/>
    <w:rsid w:val="00AF3060"/>
    <w:rsid w:val="00AF310F"/>
    <w:rsid w:val="00AF3219"/>
    <w:rsid w:val="00AF42D7"/>
    <w:rsid w:val="00AF4320"/>
    <w:rsid w:val="00AF442B"/>
    <w:rsid w:val="00AF474B"/>
    <w:rsid w:val="00AF4AFF"/>
    <w:rsid w:val="00AF643F"/>
    <w:rsid w:val="00AF666F"/>
    <w:rsid w:val="00AF66BE"/>
    <w:rsid w:val="00AF6CB8"/>
    <w:rsid w:val="00AF6CEF"/>
    <w:rsid w:val="00AF6DA0"/>
    <w:rsid w:val="00AF71D6"/>
    <w:rsid w:val="00AF770B"/>
    <w:rsid w:val="00AF775D"/>
    <w:rsid w:val="00B003DD"/>
    <w:rsid w:val="00B00572"/>
    <w:rsid w:val="00B005B3"/>
    <w:rsid w:val="00B006FE"/>
    <w:rsid w:val="00B007CB"/>
    <w:rsid w:val="00B00A65"/>
    <w:rsid w:val="00B00AF4"/>
    <w:rsid w:val="00B00F4A"/>
    <w:rsid w:val="00B0209E"/>
    <w:rsid w:val="00B02468"/>
    <w:rsid w:val="00B02AA9"/>
    <w:rsid w:val="00B02D93"/>
    <w:rsid w:val="00B02FA3"/>
    <w:rsid w:val="00B0301D"/>
    <w:rsid w:val="00B03281"/>
    <w:rsid w:val="00B04FC0"/>
    <w:rsid w:val="00B05084"/>
    <w:rsid w:val="00B05257"/>
    <w:rsid w:val="00B0612E"/>
    <w:rsid w:val="00B066D0"/>
    <w:rsid w:val="00B06DAC"/>
    <w:rsid w:val="00B07444"/>
    <w:rsid w:val="00B10222"/>
    <w:rsid w:val="00B10ADE"/>
    <w:rsid w:val="00B10EEB"/>
    <w:rsid w:val="00B11356"/>
    <w:rsid w:val="00B11379"/>
    <w:rsid w:val="00B11567"/>
    <w:rsid w:val="00B1177A"/>
    <w:rsid w:val="00B11D83"/>
    <w:rsid w:val="00B1235E"/>
    <w:rsid w:val="00B12447"/>
    <w:rsid w:val="00B129E3"/>
    <w:rsid w:val="00B130B6"/>
    <w:rsid w:val="00B132FF"/>
    <w:rsid w:val="00B143FA"/>
    <w:rsid w:val="00B146E4"/>
    <w:rsid w:val="00B14B7A"/>
    <w:rsid w:val="00B15781"/>
    <w:rsid w:val="00B157F9"/>
    <w:rsid w:val="00B159ED"/>
    <w:rsid w:val="00B15CF9"/>
    <w:rsid w:val="00B167D1"/>
    <w:rsid w:val="00B168FB"/>
    <w:rsid w:val="00B168FF"/>
    <w:rsid w:val="00B169C0"/>
    <w:rsid w:val="00B16BCF"/>
    <w:rsid w:val="00B175B3"/>
    <w:rsid w:val="00B17846"/>
    <w:rsid w:val="00B17D61"/>
    <w:rsid w:val="00B17DBC"/>
    <w:rsid w:val="00B17E1F"/>
    <w:rsid w:val="00B17F32"/>
    <w:rsid w:val="00B200EB"/>
    <w:rsid w:val="00B20256"/>
    <w:rsid w:val="00B205A1"/>
    <w:rsid w:val="00B2069B"/>
    <w:rsid w:val="00B206FF"/>
    <w:rsid w:val="00B20D09"/>
    <w:rsid w:val="00B20DD9"/>
    <w:rsid w:val="00B21C08"/>
    <w:rsid w:val="00B21D5E"/>
    <w:rsid w:val="00B223A0"/>
    <w:rsid w:val="00B224F1"/>
    <w:rsid w:val="00B2256C"/>
    <w:rsid w:val="00B22634"/>
    <w:rsid w:val="00B22CAE"/>
    <w:rsid w:val="00B231A3"/>
    <w:rsid w:val="00B2327E"/>
    <w:rsid w:val="00B23473"/>
    <w:rsid w:val="00B23755"/>
    <w:rsid w:val="00B23D38"/>
    <w:rsid w:val="00B2409E"/>
    <w:rsid w:val="00B240E0"/>
    <w:rsid w:val="00B24598"/>
    <w:rsid w:val="00B24D34"/>
    <w:rsid w:val="00B24E10"/>
    <w:rsid w:val="00B255A5"/>
    <w:rsid w:val="00B25A7A"/>
    <w:rsid w:val="00B25C07"/>
    <w:rsid w:val="00B25C41"/>
    <w:rsid w:val="00B263DB"/>
    <w:rsid w:val="00B26C1E"/>
    <w:rsid w:val="00B26E8E"/>
    <w:rsid w:val="00B27225"/>
    <w:rsid w:val="00B2763F"/>
    <w:rsid w:val="00B2767F"/>
    <w:rsid w:val="00B27AAC"/>
    <w:rsid w:val="00B27B91"/>
    <w:rsid w:val="00B27D16"/>
    <w:rsid w:val="00B27EF4"/>
    <w:rsid w:val="00B27EF6"/>
    <w:rsid w:val="00B27F5D"/>
    <w:rsid w:val="00B30016"/>
    <w:rsid w:val="00B30309"/>
    <w:rsid w:val="00B30462"/>
    <w:rsid w:val="00B306D3"/>
    <w:rsid w:val="00B30887"/>
    <w:rsid w:val="00B30929"/>
    <w:rsid w:val="00B30D68"/>
    <w:rsid w:val="00B3133B"/>
    <w:rsid w:val="00B3160C"/>
    <w:rsid w:val="00B318DF"/>
    <w:rsid w:val="00B31A5E"/>
    <w:rsid w:val="00B32210"/>
    <w:rsid w:val="00B3262E"/>
    <w:rsid w:val="00B32BC1"/>
    <w:rsid w:val="00B32D7D"/>
    <w:rsid w:val="00B337BC"/>
    <w:rsid w:val="00B338F0"/>
    <w:rsid w:val="00B339A1"/>
    <w:rsid w:val="00B34A46"/>
    <w:rsid w:val="00B35914"/>
    <w:rsid w:val="00B35997"/>
    <w:rsid w:val="00B3635D"/>
    <w:rsid w:val="00B36F25"/>
    <w:rsid w:val="00B36F3A"/>
    <w:rsid w:val="00B372AA"/>
    <w:rsid w:val="00B37C5F"/>
    <w:rsid w:val="00B37CF5"/>
    <w:rsid w:val="00B40445"/>
    <w:rsid w:val="00B41888"/>
    <w:rsid w:val="00B44A42"/>
    <w:rsid w:val="00B44B37"/>
    <w:rsid w:val="00B44EB4"/>
    <w:rsid w:val="00B4550C"/>
    <w:rsid w:val="00B456C1"/>
    <w:rsid w:val="00B459B8"/>
    <w:rsid w:val="00B45A52"/>
    <w:rsid w:val="00B4603F"/>
    <w:rsid w:val="00B46175"/>
    <w:rsid w:val="00B46CDB"/>
    <w:rsid w:val="00B46F26"/>
    <w:rsid w:val="00B4761E"/>
    <w:rsid w:val="00B477B8"/>
    <w:rsid w:val="00B47803"/>
    <w:rsid w:val="00B4791A"/>
    <w:rsid w:val="00B47C29"/>
    <w:rsid w:val="00B47D21"/>
    <w:rsid w:val="00B508C1"/>
    <w:rsid w:val="00B50916"/>
    <w:rsid w:val="00B51008"/>
    <w:rsid w:val="00B51031"/>
    <w:rsid w:val="00B51D73"/>
    <w:rsid w:val="00B521C4"/>
    <w:rsid w:val="00B52318"/>
    <w:rsid w:val="00B5243E"/>
    <w:rsid w:val="00B524D8"/>
    <w:rsid w:val="00B525D9"/>
    <w:rsid w:val="00B5286A"/>
    <w:rsid w:val="00B5310E"/>
    <w:rsid w:val="00B53485"/>
    <w:rsid w:val="00B536DB"/>
    <w:rsid w:val="00B537CE"/>
    <w:rsid w:val="00B53DD8"/>
    <w:rsid w:val="00B540C7"/>
    <w:rsid w:val="00B54858"/>
    <w:rsid w:val="00B54BAA"/>
    <w:rsid w:val="00B556A8"/>
    <w:rsid w:val="00B5620E"/>
    <w:rsid w:val="00B562FF"/>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1EEF"/>
    <w:rsid w:val="00B62BEF"/>
    <w:rsid w:val="00B63658"/>
    <w:rsid w:val="00B636F5"/>
    <w:rsid w:val="00B63B96"/>
    <w:rsid w:val="00B63CEF"/>
    <w:rsid w:val="00B64A5E"/>
    <w:rsid w:val="00B64B37"/>
    <w:rsid w:val="00B6592A"/>
    <w:rsid w:val="00B66152"/>
    <w:rsid w:val="00B66456"/>
    <w:rsid w:val="00B664C7"/>
    <w:rsid w:val="00B665B8"/>
    <w:rsid w:val="00B668C9"/>
    <w:rsid w:val="00B66A84"/>
    <w:rsid w:val="00B66BC8"/>
    <w:rsid w:val="00B66EBC"/>
    <w:rsid w:val="00B66F4E"/>
    <w:rsid w:val="00B67358"/>
    <w:rsid w:val="00B67E1B"/>
    <w:rsid w:val="00B7019D"/>
    <w:rsid w:val="00B70348"/>
    <w:rsid w:val="00B707E4"/>
    <w:rsid w:val="00B7092A"/>
    <w:rsid w:val="00B70C4B"/>
    <w:rsid w:val="00B714FC"/>
    <w:rsid w:val="00B71916"/>
    <w:rsid w:val="00B71F98"/>
    <w:rsid w:val="00B7285B"/>
    <w:rsid w:val="00B72868"/>
    <w:rsid w:val="00B72DE9"/>
    <w:rsid w:val="00B7331C"/>
    <w:rsid w:val="00B73583"/>
    <w:rsid w:val="00B73711"/>
    <w:rsid w:val="00B739F6"/>
    <w:rsid w:val="00B742B6"/>
    <w:rsid w:val="00B7431D"/>
    <w:rsid w:val="00B74687"/>
    <w:rsid w:val="00B74C0A"/>
    <w:rsid w:val="00B74E95"/>
    <w:rsid w:val="00B74E9D"/>
    <w:rsid w:val="00B74FFA"/>
    <w:rsid w:val="00B75304"/>
    <w:rsid w:val="00B75F52"/>
    <w:rsid w:val="00B7681F"/>
    <w:rsid w:val="00B7691E"/>
    <w:rsid w:val="00B7691F"/>
    <w:rsid w:val="00B76D2A"/>
    <w:rsid w:val="00B770DC"/>
    <w:rsid w:val="00B777F2"/>
    <w:rsid w:val="00B77C75"/>
    <w:rsid w:val="00B77FFB"/>
    <w:rsid w:val="00B80838"/>
    <w:rsid w:val="00B809B7"/>
    <w:rsid w:val="00B80D1B"/>
    <w:rsid w:val="00B810A7"/>
    <w:rsid w:val="00B81181"/>
    <w:rsid w:val="00B81A7B"/>
    <w:rsid w:val="00B81FF6"/>
    <w:rsid w:val="00B8209E"/>
    <w:rsid w:val="00B82654"/>
    <w:rsid w:val="00B8337D"/>
    <w:rsid w:val="00B83B67"/>
    <w:rsid w:val="00B84089"/>
    <w:rsid w:val="00B84373"/>
    <w:rsid w:val="00B84C08"/>
    <w:rsid w:val="00B85203"/>
    <w:rsid w:val="00B852E5"/>
    <w:rsid w:val="00B852F8"/>
    <w:rsid w:val="00B85920"/>
    <w:rsid w:val="00B85DE5"/>
    <w:rsid w:val="00B85F55"/>
    <w:rsid w:val="00B85F9D"/>
    <w:rsid w:val="00B863E8"/>
    <w:rsid w:val="00B866B2"/>
    <w:rsid w:val="00B8692D"/>
    <w:rsid w:val="00B86D43"/>
    <w:rsid w:val="00B86FB9"/>
    <w:rsid w:val="00B870C6"/>
    <w:rsid w:val="00B87FC9"/>
    <w:rsid w:val="00B9021E"/>
    <w:rsid w:val="00B90355"/>
    <w:rsid w:val="00B909B5"/>
    <w:rsid w:val="00B90BFF"/>
    <w:rsid w:val="00B90C45"/>
    <w:rsid w:val="00B90F73"/>
    <w:rsid w:val="00B911CA"/>
    <w:rsid w:val="00B91449"/>
    <w:rsid w:val="00B915F9"/>
    <w:rsid w:val="00B917F9"/>
    <w:rsid w:val="00B91D7B"/>
    <w:rsid w:val="00B926FA"/>
    <w:rsid w:val="00B92CED"/>
    <w:rsid w:val="00B92FF8"/>
    <w:rsid w:val="00B93454"/>
    <w:rsid w:val="00B93A56"/>
    <w:rsid w:val="00B93B59"/>
    <w:rsid w:val="00B93E70"/>
    <w:rsid w:val="00B9406A"/>
    <w:rsid w:val="00B94159"/>
    <w:rsid w:val="00B94676"/>
    <w:rsid w:val="00B94CF9"/>
    <w:rsid w:val="00B951FE"/>
    <w:rsid w:val="00B9569C"/>
    <w:rsid w:val="00B95811"/>
    <w:rsid w:val="00B95B80"/>
    <w:rsid w:val="00B95DF2"/>
    <w:rsid w:val="00B95EE9"/>
    <w:rsid w:val="00B961A9"/>
    <w:rsid w:val="00B97413"/>
    <w:rsid w:val="00B97BB4"/>
    <w:rsid w:val="00B97C21"/>
    <w:rsid w:val="00B97D91"/>
    <w:rsid w:val="00B97EC2"/>
    <w:rsid w:val="00BA0706"/>
    <w:rsid w:val="00BA081E"/>
    <w:rsid w:val="00BA08A3"/>
    <w:rsid w:val="00BA09A4"/>
    <w:rsid w:val="00BA0F6B"/>
    <w:rsid w:val="00BA118B"/>
    <w:rsid w:val="00BA1C53"/>
    <w:rsid w:val="00BA1EFD"/>
    <w:rsid w:val="00BA20C5"/>
    <w:rsid w:val="00BA2280"/>
    <w:rsid w:val="00BA24E3"/>
    <w:rsid w:val="00BA28C0"/>
    <w:rsid w:val="00BA2A08"/>
    <w:rsid w:val="00BA2BFA"/>
    <w:rsid w:val="00BA33E1"/>
    <w:rsid w:val="00BA3CA6"/>
    <w:rsid w:val="00BA4561"/>
    <w:rsid w:val="00BA4C3B"/>
    <w:rsid w:val="00BA4E8B"/>
    <w:rsid w:val="00BA5484"/>
    <w:rsid w:val="00BA56D2"/>
    <w:rsid w:val="00BA5887"/>
    <w:rsid w:val="00BA58F5"/>
    <w:rsid w:val="00BA5C90"/>
    <w:rsid w:val="00BA5FF2"/>
    <w:rsid w:val="00BA6C92"/>
    <w:rsid w:val="00BA70BB"/>
    <w:rsid w:val="00BA76E0"/>
    <w:rsid w:val="00BA7B37"/>
    <w:rsid w:val="00BB0A24"/>
    <w:rsid w:val="00BB0DE4"/>
    <w:rsid w:val="00BB0EDF"/>
    <w:rsid w:val="00BB1463"/>
    <w:rsid w:val="00BB1526"/>
    <w:rsid w:val="00BB171F"/>
    <w:rsid w:val="00BB1B23"/>
    <w:rsid w:val="00BB1E29"/>
    <w:rsid w:val="00BB2162"/>
    <w:rsid w:val="00BB21B4"/>
    <w:rsid w:val="00BB25C0"/>
    <w:rsid w:val="00BB2863"/>
    <w:rsid w:val="00BB2A25"/>
    <w:rsid w:val="00BB2B8E"/>
    <w:rsid w:val="00BB2BED"/>
    <w:rsid w:val="00BB2DF8"/>
    <w:rsid w:val="00BB30F3"/>
    <w:rsid w:val="00BB3B2A"/>
    <w:rsid w:val="00BB4156"/>
    <w:rsid w:val="00BB4D1A"/>
    <w:rsid w:val="00BB51F7"/>
    <w:rsid w:val="00BB557F"/>
    <w:rsid w:val="00BB56A9"/>
    <w:rsid w:val="00BB5DB3"/>
    <w:rsid w:val="00BB608A"/>
    <w:rsid w:val="00BB6114"/>
    <w:rsid w:val="00BB6BE1"/>
    <w:rsid w:val="00BB6E21"/>
    <w:rsid w:val="00BB703C"/>
    <w:rsid w:val="00BB7321"/>
    <w:rsid w:val="00BC024D"/>
    <w:rsid w:val="00BC0979"/>
    <w:rsid w:val="00BC0BC7"/>
    <w:rsid w:val="00BC0CE6"/>
    <w:rsid w:val="00BC0F31"/>
    <w:rsid w:val="00BC0FC0"/>
    <w:rsid w:val="00BC0FDC"/>
    <w:rsid w:val="00BC1353"/>
    <w:rsid w:val="00BC1A21"/>
    <w:rsid w:val="00BC1B66"/>
    <w:rsid w:val="00BC234B"/>
    <w:rsid w:val="00BC285A"/>
    <w:rsid w:val="00BC2EC5"/>
    <w:rsid w:val="00BC3191"/>
    <w:rsid w:val="00BC3296"/>
    <w:rsid w:val="00BC4AFA"/>
    <w:rsid w:val="00BC4D2E"/>
    <w:rsid w:val="00BC4E54"/>
    <w:rsid w:val="00BC6BDD"/>
    <w:rsid w:val="00BC74D1"/>
    <w:rsid w:val="00BC7C10"/>
    <w:rsid w:val="00BD0073"/>
    <w:rsid w:val="00BD026A"/>
    <w:rsid w:val="00BD0C44"/>
    <w:rsid w:val="00BD10DD"/>
    <w:rsid w:val="00BD17BA"/>
    <w:rsid w:val="00BD240A"/>
    <w:rsid w:val="00BD2423"/>
    <w:rsid w:val="00BD2861"/>
    <w:rsid w:val="00BD3590"/>
    <w:rsid w:val="00BD3663"/>
    <w:rsid w:val="00BD3AF0"/>
    <w:rsid w:val="00BD4303"/>
    <w:rsid w:val="00BD4448"/>
    <w:rsid w:val="00BD48AC"/>
    <w:rsid w:val="00BD4AE4"/>
    <w:rsid w:val="00BD4FC6"/>
    <w:rsid w:val="00BD55BA"/>
    <w:rsid w:val="00BD55F4"/>
    <w:rsid w:val="00BD5762"/>
    <w:rsid w:val="00BD576D"/>
    <w:rsid w:val="00BD582C"/>
    <w:rsid w:val="00BD5F1A"/>
    <w:rsid w:val="00BD6A71"/>
    <w:rsid w:val="00BD7A8B"/>
    <w:rsid w:val="00BD7AFB"/>
    <w:rsid w:val="00BD7DE3"/>
    <w:rsid w:val="00BD7E04"/>
    <w:rsid w:val="00BE0123"/>
    <w:rsid w:val="00BE079A"/>
    <w:rsid w:val="00BE1234"/>
    <w:rsid w:val="00BE1583"/>
    <w:rsid w:val="00BE1B7D"/>
    <w:rsid w:val="00BE1C72"/>
    <w:rsid w:val="00BE1CD1"/>
    <w:rsid w:val="00BE260D"/>
    <w:rsid w:val="00BE294D"/>
    <w:rsid w:val="00BE29A9"/>
    <w:rsid w:val="00BE2FA6"/>
    <w:rsid w:val="00BE333F"/>
    <w:rsid w:val="00BE3411"/>
    <w:rsid w:val="00BE35D4"/>
    <w:rsid w:val="00BE3EB4"/>
    <w:rsid w:val="00BE4265"/>
    <w:rsid w:val="00BE4619"/>
    <w:rsid w:val="00BE509C"/>
    <w:rsid w:val="00BE514C"/>
    <w:rsid w:val="00BE5346"/>
    <w:rsid w:val="00BE550C"/>
    <w:rsid w:val="00BE5A9F"/>
    <w:rsid w:val="00BE5B4C"/>
    <w:rsid w:val="00BE5CFC"/>
    <w:rsid w:val="00BE631D"/>
    <w:rsid w:val="00BE6631"/>
    <w:rsid w:val="00BE6E8E"/>
    <w:rsid w:val="00BE7030"/>
    <w:rsid w:val="00BE7406"/>
    <w:rsid w:val="00BE74C5"/>
    <w:rsid w:val="00BE7603"/>
    <w:rsid w:val="00BE78D7"/>
    <w:rsid w:val="00BE78E6"/>
    <w:rsid w:val="00BE7ACA"/>
    <w:rsid w:val="00BE7B07"/>
    <w:rsid w:val="00BF00AD"/>
    <w:rsid w:val="00BF0A28"/>
    <w:rsid w:val="00BF0BBF"/>
    <w:rsid w:val="00BF10F1"/>
    <w:rsid w:val="00BF17F3"/>
    <w:rsid w:val="00BF17FD"/>
    <w:rsid w:val="00BF192B"/>
    <w:rsid w:val="00BF1EDF"/>
    <w:rsid w:val="00BF3279"/>
    <w:rsid w:val="00BF335C"/>
    <w:rsid w:val="00BF346D"/>
    <w:rsid w:val="00BF3BD6"/>
    <w:rsid w:val="00BF3F37"/>
    <w:rsid w:val="00BF4BBF"/>
    <w:rsid w:val="00BF512B"/>
    <w:rsid w:val="00BF51F4"/>
    <w:rsid w:val="00BF5431"/>
    <w:rsid w:val="00BF567C"/>
    <w:rsid w:val="00BF5A7A"/>
    <w:rsid w:val="00BF6170"/>
    <w:rsid w:val="00BF6454"/>
    <w:rsid w:val="00BF657B"/>
    <w:rsid w:val="00BF694A"/>
    <w:rsid w:val="00BF6EEA"/>
    <w:rsid w:val="00BF6FD7"/>
    <w:rsid w:val="00BF74C7"/>
    <w:rsid w:val="00BF76AA"/>
    <w:rsid w:val="00BF7D4F"/>
    <w:rsid w:val="00C00241"/>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635"/>
    <w:rsid w:val="00C03D49"/>
    <w:rsid w:val="00C040F7"/>
    <w:rsid w:val="00C044AB"/>
    <w:rsid w:val="00C048F8"/>
    <w:rsid w:val="00C04C9F"/>
    <w:rsid w:val="00C04F56"/>
    <w:rsid w:val="00C05458"/>
    <w:rsid w:val="00C05703"/>
    <w:rsid w:val="00C05706"/>
    <w:rsid w:val="00C06071"/>
    <w:rsid w:val="00C06CA4"/>
    <w:rsid w:val="00C06FA1"/>
    <w:rsid w:val="00C07377"/>
    <w:rsid w:val="00C0744C"/>
    <w:rsid w:val="00C0797B"/>
    <w:rsid w:val="00C10478"/>
    <w:rsid w:val="00C109BC"/>
    <w:rsid w:val="00C11103"/>
    <w:rsid w:val="00C11633"/>
    <w:rsid w:val="00C11A91"/>
    <w:rsid w:val="00C11E79"/>
    <w:rsid w:val="00C12107"/>
    <w:rsid w:val="00C137CB"/>
    <w:rsid w:val="00C13962"/>
    <w:rsid w:val="00C14011"/>
    <w:rsid w:val="00C14D4B"/>
    <w:rsid w:val="00C154BB"/>
    <w:rsid w:val="00C15D1A"/>
    <w:rsid w:val="00C15F70"/>
    <w:rsid w:val="00C1608A"/>
    <w:rsid w:val="00C1613D"/>
    <w:rsid w:val="00C16757"/>
    <w:rsid w:val="00C16D21"/>
    <w:rsid w:val="00C17316"/>
    <w:rsid w:val="00C1763A"/>
    <w:rsid w:val="00C1795D"/>
    <w:rsid w:val="00C17CBA"/>
    <w:rsid w:val="00C17FEB"/>
    <w:rsid w:val="00C20008"/>
    <w:rsid w:val="00C2195D"/>
    <w:rsid w:val="00C22412"/>
    <w:rsid w:val="00C2242D"/>
    <w:rsid w:val="00C224AD"/>
    <w:rsid w:val="00C226CD"/>
    <w:rsid w:val="00C22A66"/>
    <w:rsid w:val="00C22D4C"/>
    <w:rsid w:val="00C2338A"/>
    <w:rsid w:val="00C235E6"/>
    <w:rsid w:val="00C23EAD"/>
    <w:rsid w:val="00C24AA4"/>
    <w:rsid w:val="00C24D21"/>
    <w:rsid w:val="00C24E0A"/>
    <w:rsid w:val="00C251A1"/>
    <w:rsid w:val="00C256C6"/>
    <w:rsid w:val="00C257AF"/>
    <w:rsid w:val="00C25886"/>
    <w:rsid w:val="00C26007"/>
    <w:rsid w:val="00C260BC"/>
    <w:rsid w:val="00C279B5"/>
    <w:rsid w:val="00C27B38"/>
    <w:rsid w:val="00C27C39"/>
    <w:rsid w:val="00C27C45"/>
    <w:rsid w:val="00C27CE5"/>
    <w:rsid w:val="00C304A9"/>
    <w:rsid w:val="00C30640"/>
    <w:rsid w:val="00C310B6"/>
    <w:rsid w:val="00C3135F"/>
    <w:rsid w:val="00C3137E"/>
    <w:rsid w:val="00C3171B"/>
    <w:rsid w:val="00C31BA5"/>
    <w:rsid w:val="00C31D66"/>
    <w:rsid w:val="00C3223C"/>
    <w:rsid w:val="00C324BA"/>
    <w:rsid w:val="00C32DE5"/>
    <w:rsid w:val="00C32FA7"/>
    <w:rsid w:val="00C331F5"/>
    <w:rsid w:val="00C33274"/>
    <w:rsid w:val="00C33ACE"/>
    <w:rsid w:val="00C33FB3"/>
    <w:rsid w:val="00C33FE6"/>
    <w:rsid w:val="00C342C2"/>
    <w:rsid w:val="00C3443D"/>
    <w:rsid w:val="00C34465"/>
    <w:rsid w:val="00C346AB"/>
    <w:rsid w:val="00C3481C"/>
    <w:rsid w:val="00C348D9"/>
    <w:rsid w:val="00C34D28"/>
    <w:rsid w:val="00C34D4F"/>
    <w:rsid w:val="00C34E2A"/>
    <w:rsid w:val="00C34EA1"/>
    <w:rsid w:val="00C3509D"/>
    <w:rsid w:val="00C35688"/>
    <w:rsid w:val="00C35901"/>
    <w:rsid w:val="00C35AAF"/>
    <w:rsid w:val="00C35D71"/>
    <w:rsid w:val="00C360B6"/>
    <w:rsid w:val="00C36539"/>
    <w:rsid w:val="00C3719D"/>
    <w:rsid w:val="00C374F3"/>
    <w:rsid w:val="00C3750E"/>
    <w:rsid w:val="00C375B4"/>
    <w:rsid w:val="00C37E69"/>
    <w:rsid w:val="00C4082F"/>
    <w:rsid w:val="00C40927"/>
    <w:rsid w:val="00C40976"/>
    <w:rsid w:val="00C40A6D"/>
    <w:rsid w:val="00C40F37"/>
    <w:rsid w:val="00C41535"/>
    <w:rsid w:val="00C41EB7"/>
    <w:rsid w:val="00C4200C"/>
    <w:rsid w:val="00C4234B"/>
    <w:rsid w:val="00C42AD9"/>
    <w:rsid w:val="00C42B94"/>
    <w:rsid w:val="00C4336B"/>
    <w:rsid w:val="00C43A6C"/>
    <w:rsid w:val="00C43B42"/>
    <w:rsid w:val="00C43CCE"/>
    <w:rsid w:val="00C43F25"/>
    <w:rsid w:val="00C43FCC"/>
    <w:rsid w:val="00C44452"/>
    <w:rsid w:val="00C44972"/>
    <w:rsid w:val="00C4501A"/>
    <w:rsid w:val="00C45739"/>
    <w:rsid w:val="00C45ACF"/>
    <w:rsid w:val="00C45F08"/>
    <w:rsid w:val="00C463DA"/>
    <w:rsid w:val="00C469A6"/>
    <w:rsid w:val="00C46B7B"/>
    <w:rsid w:val="00C46BC0"/>
    <w:rsid w:val="00C4704B"/>
    <w:rsid w:val="00C500B5"/>
    <w:rsid w:val="00C5010D"/>
    <w:rsid w:val="00C5097D"/>
    <w:rsid w:val="00C50C5C"/>
    <w:rsid w:val="00C50D88"/>
    <w:rsid w:val="00C50F66"/>
    <w:rsid w:val="00C515C8"/>
    <w:rsid w:val="00C5269D"/>
    <w:rsid w:val="00C5279D"/>
    <w:rsid w:val="00C52986"/>
    <w:rsid w:val="00C52B72"/>
    <w:rsid w:val="00C52D60"/>
    <w:rsid w:val="00C52FD2"/>
    <w:rsid w:val="00C532DB"/>
    <w:rsid w:val="00C537C2"/>
    <w:rsid w:val="00C53AD2"/>
    <w:rsid w:val="00C53FA7"/>
    <w:rsid w:val="00C54995"/>
    <w:rsid w:val="00C54D41"/>
    <w:rsid w:val="00C54D88"/>
    <w:rsid w:val="00C55464"/>
    <w:rsid w:val="00C55D80"/>
    <w:rsid w:val="00C55E1C"/>
    <w:rsid w:val="00C56354"/>
    <w:rsid w:val="00C563BF"/>
    <w:rsid w:val="00C56427"/>
    <w:rsid w:val="00C569B4"/>
    <w:rsid w:val="00C56CCA"/>
    <w:rsid w:val="00C5751B"/>
    <w:rsid w:val="00C57E2F"/>
    <w:rsid w:val="00C604AC"/>
    <w:rsid w:val="00C60543"/>
    <w:rsid w:val="00C60783"/>
    <w:rsid w:val="00C60B0A"/>
    <w:rsid w:val="00C61623"/>
    <w:rsid w:val="00C61F29"/>
    <w:rsid w:val="00C62052"/>
    <w:rsid w:val="00C6223E"/>
    <w:rsid w:val="00C62910"/>
    <w:rsid w:val="00C62B74"/>
    <w:rsid w:val="00C62F5A"/>
    <w:rsid w:val="00C634E4"/>
    <w:rsid w:val="00C63540"/>
    <w:rsid w:val="00C635C0"/>
    <w:rsid w:val="00C6360A"/>
    <w:rsid w:val="00C637DE"/>
    <w:rsid w:val="00C63F84"/>
    <w:rsid w:val="00C64672"/>
    <w:rsid w:val="00C650E5"/>
    <w:rsid w:val="00C654C6"/>
    <w:rsid w:val="00C65560"/>
    <w:rsid w:val="00C65765"/>
    <w:rsid w:val="00C65D03"/>
    <w:rsid w:val="00C65DBD"/>
    <w:rsid w:val="00C65EB5"/>
    <w:rsid w:val="00C65EBC"/>
    <w:rsid w:val="00C65F0C"/>
    <w:rsid w:val="00C66472"/>
    <w:rsid w:val="00C668F7"/>
    <w:rsid w:val="00C6692D"/>
    <w:rsid w:val="00C669E6"/>
    <w:rsid w:val="00C66A87"/>
    <w:rsid w:val="00C671CA"/>
    <w:rsid w:val="00C67D98"/>
    <w:rsid w:val="00C70697"/>
    <w:rsid w:val="00C70B72"/>
    <w:rsid w:val="00C70D2F"/>
    <w:rsid w:val="00C711EE"/>
    <w:rsid w:val="00C728F3"/>
    <w:rsid w:val="00C72EF4"/>
    <w:rsid w:val="00C72F0A"/>
    <w:rsid w:val="00C72F4E"/>
    <w:rsid w:val="00C73150"/>
    <w:rsid w:val="00C731A9"/>
    <w:rsid w:val="00C736F5"/>
    <w:rsid w:val="00C73A2A"/>
    <w:rsid w:val="00C73CCB"/>
    <w:rsid w:val="00C7412A"/>
    <w:rsid w:val="00C74147"/>
    <w:rsid w:val="00C749E7"/>
    <w:rsid w:val="00C74AB0"/>
    <w:rsid w:val="00C754E8"/>
    <w:rsid w:val="00C755E3"/>
    <w:rsid w:val="00C75A7A"/>
    <w:rsid w:val="00C75C83"/>
    <w:rsid w:val="00C75D2F"/>
    <w:rsid w:val="00C75E85"/>
    <w:rsid w:val="00C765E3"/>
    <w:rsid w:val="00C76678"/>
    <w:rsid w:val="00C76D0F"/>
    <w:rsid w:val="00C76D90"/>
    <w:rsid w:val="00C76E3C"/>
    <w:rsid w:val="00C77088"/>
    <w:rsid w:val="00C7728D"/>
    <w:rsid w:val="00C77624"/>
    <w:rsid w:val="00C8008F"/>
    <w:rsid w:val="00C8085D"/>
    <w:rsid w:val="00C810C3"/>
    <w:rsid w:val="00C81568"/>
    <w:rsid w:val="00C81773"/>
    <w:rsid w:val="00C818FC"/>
    <w:rsid w:val="00C821D1"/>
    <w:rsid w:val="00C82387"/>
    <w:rsid w:val="00C82576"/>
    <w:rsid w:val="00C82773"/>
    <w:rsid w:val="00C82DFE"/>
    <w:rsid w:val="00C830E3"/>
    <w:rsid w:val="00C83A87"/>
    <w:rsid w:val="00C8449A"/>
    <w:rsid w:val="00C84838"/>
    <w:rsid w:val="00C84C4B"/>
    <w:rsid w:val="00C852EE"/>
    <w:rsid w:val="00C85679"/>
    <w:rsid w:val="00C857B3"/>
    <w:rsid w:val="00C85DC0"/>
    <w:rsid w:val="00C860EE"/>
    <w:rsid w:val="00C866EE"/>
    <w:rsid w:val="00C86CFF"/>
    <w:rsid w:val="00C86F7E"/>
    <w:rsid w:val="00C875B0"/>
    <w:rsid w:val="00C87AD6"/>
    <w:rsid w:val="00C87B8F"/>
    <w:rsid w:val="00C9008E"/>
    <w:rsid w:val="00C901D2"/>
    <w:rsid w:val="00C9027A"/>
    <w:rsid w:val="00C903AF"/>
    <w:rsid w:val="00C9068E"/>
    <w:rsid w:val="00C90B1C"/>
    <w:rsid w:val="00C91176"/>
    <w:rsid w:val="00C92436"/>
    <w:rsid w:val="00C929F7"/>
    <w:rsid w:val="00C930C0"/>
    <w:rsid w:val="00C93490"/>
    <w:rsid w:val="00C93910"/>
    <w:rsid w:val="00C93BC6"/>
    <w:rsid w:val="00C93C4B"/>
    <w:rsid w:val="00C94083"/>
    <w:rsid w:val="00C944AB"/>
    <w:rsid w:val="00C9469F"/>
    <w:rsid w:val="00C947AA"/>
    <w:rsid w:val="00C94D85"/>
    <w:rsid w:val="00C94F3C"/>
    <w:rsid w:val="00C95B40"/>
    <w:rsid w:val="00C95D0F"/>
    <w:rsid w:val="00C966F9"/>
    <w:rsid w:val="00C96804"/>
    <w:rsid w:val="00C96B2C"/>
    <w:rsid w:val="00C96DE7"/>
    <w:rsid w:val="00C97567"/>
    <w:rsid w:val="00C975C4"/>
    <w:rsid w:val="00C97A5F"/>
    <w:rsid w:val="00C97BCB"/>
    <w:rsid w:val="00C97EA2"/>
    <w:rsid w:val="00CA0036"/>
    <w:rsid w:val="00CA0531"/>
    <w:rsid w:val="00CA0A65"/>
    <w:rsid w:val="00CA17EF"/>
    <w:rsid w:val="00CA1ED8"/>
    <w:rsid w:val="00CA263E"/>
    <w:rsid w:val="00CA29AB"/>
    <w:rsid w:val="00CA2B3D"/>
    <w:rsid w:val="00CA2CE3"/>
    <w:rsid w:val="00CA2D9B"/>
    <w:rsid w:val="00CA38D6"/>
    <w:rsid w:val="00CA390E"/>
    <w:rsid w:val="00CA39A2"/>
    <w:rsid w:val="00CA3A68"/>
    <w:rsid w:val="00CA3BE0"/>
    <w:rsid w:val="00CA3DFD"/>
    <w:rsid w:val="00CA3E47"/>
    <w:rsid w:val="00CA3FA1"/>
    <w:rsid w:val="00CA42DE"/>
    <w:rsid w:val="00CA4353"/>
    <w:rsid w:val="00CA4E1A"/>
    <w:rsid w:val="00CA57E7"/>
    <w:rsid w:val="00CA59E2"/>
    <w:rsid w:val="00CA5D20"/>
    <w:rsid w:val="00CA6781"/>
    <w:rsid w:val="00CA7D65"/>
    <w:rsid w:val="00CB0F89"/>
    <w:rsid w:val="00CB1003"/>
    <w:rsid w:val="00CB1D59"/>
    <w:rsid w:val="00CB1F63"/>
    <w:rsid w:val="00CB2067"/>
    <w:rsid w:val="00CB2075"/>
    <w:rsid w:val="00CB273A"/>
    <w:rsid w:val="00CB37DE"/>
    <w:rsid w:val="00CB3AEB"/>
    <w:rsid w:val="00CB3E0A"/>
    <w:rsid w:val="00CB3F0D"/>
    <w:rsid w:val="00CB4899"/>
    <w:rsid w:val="00CB4D5A"/>
    <w:rsid w:val="00CB51CE"/>
    <w:rsid w:val="00CB5F3A"/>
    <w:rsid w:val="00CB639A"/>
    <w:rsid w:val="00CB6855"/>
    <w:rsid w:val="00CB6997"/>
    <w:rsid w:val="00CB712F"/>
    <w:rsid w:val="00CB771E"/>
    <w:rsid w:val="00CB79B1"/>
    <w:rsid w:val="00CB7E0A"/>
    <w:rsid w:val="00CC040E"/>
    <w:rsid w:val="00CC05C7"/>
    <w:rsid w:val="00CC05E6"/>
    <w:rsid w:val="00CC0B43"/>
    <w:rsid w:val="00CC111F"/>
    <w:rsid w:val="00CC1A4F"/>
    <w:rsid w:val="00CC1E1C"/>
    <w:rsid w:val="00CC2384"/>
    <w:rsid w:val="00CC2A50"/>
    <w:rsid w:val="00CC364B"/>
    <w:rsid w:val="00CC3806"/>
    <w:rsid w:val="00CC3874"/>
    <w:rsid w:val="00CC3CBF"/>
    <w:rsid w:val="00CC3E12"/>
    <w:rsid w:val="00CC3EA0"/>
    <w:rsid w:val="00CC4176"/>
    <w:rsid w:val="00CC42CE"/>
    <w:rsid w:val="00CC469C"/>
    <w:rsid w:val="00CC4E43"/>
    <w:rsid w:val="00CC5060"/>
    <w:rsid w:val="00CC51F2"/>
    <w:rsid w:val="00CC51F4"/>
    <w:rsid w:val="00CC5C3E"/>
    <w:rsid w:val="00CC5D4D"/>
    <w:rsid w:val="00CC5DCE"/>
    <w:rsid w:val="00CC624C"/>
    <w:rsid w:val="00CC62AA"/>
    <w:rsid w:val="00CC64F7"/>
    <w:rsid w:val="00CC66FA"/>
    <w:rsid w:val="00CC67A1"/>
    <w:rsid w:val="00CC71A0"/>
    <w:rsid w:val="00CC73CC"/>
    <w:rsid w:val="00CC7B45"/>
    <w:rsid w:val="00CD001E"/>
    <w:rsid w:val="00CD0615"/>
    <w:rsid w:val="00CD08BB"/>
    <w:rsid w:val="00CD09B6"/>
    <w:rsid w:val="00CD0B1E"/>
    <w:rsid w:val="00CD0D82"/>
    <w:rsid w:val="00CD0EB6"/>
    <w:rsid w:val="00CD1188"/>
    <w:rsid w:val="00CD1322"/>
    <w:rsid w:val="00CD15BB"/>
    <w:rsid w:val="00CD2516"/>
    <w:rsid w:val="00CD28BC"/>
    <w:rsid w:val="00CD2D31"/>
    <w:rsid w:val="00CD2ED1"/>
    <w:rsid w:val="00CD337B"/>
    <w:rsid w:val="00CD3452"/>
    <w:rsid w:val="00CD39A4"/>
    <w:rsid w:val="00CD40DC"/>
    <w:rsid w:val="00CD4810"/>
    <w:rsid w:val="00CD488D"/>
    <w:rsid w:val="00CD4CD9"/>
    <w:rsid w:val="00CD5016"/>
    <w:rsid w:val="00CD55A5"/>
    <w:rsid w:val="00CD5E1A"/>
    <w:rsid w:val="00CD5F58"/>
    <w:rsid w:val="00CD63B2"/>
    <w:rsid w:val="00CD652C"/>
    <w:rsid w:val="00CD6B8F"/>
    <w:rsid w:val="00CD6CA5"/>
    <w:rsid w:val="00CD6FCC"/>
    <w:rsid w:val="00CD70B8"/>
    <w:rsid w:val="00CD7545"/>
    <w:rsid w:val="00CD7B72"/>
    <w:rsid w:val="00CE0744"/>
    <w:rsid w:val="00CE0E2C"/>
    <w:rsid w:val="00CE0F52"/>
    <w:rsid w:val="00CE1237"/>
    <w:rsid w:val="00CE141B"/>
    <w:rsid w:val="00CE1A49"/>
    <w:rsid w:val="00CE277C"/>
    <w:rsid w:val="00CE292F"/>
    <w:rsid w:val="00CE2A71"/>
    <w:rsid w:val="00CE2C47"/>
    <w:rsid w:val="00CE31E2"/>
    <w:rsid w:val="00CE41EA"/>
    <w:rsid w:val="00CE4955"/>
    <w:rsid w:val="00CE4A12"/>
    <w:rsid w:val="00CE4B16"/>
    <w:rsid w:val="00CE4B48"/>
    <w:rsid w:val="00CE4C06"/>
    <w:rsid w:val="00CE4CDB"/>
    <w:rsid w:val="00CE56A9"/>
    <w:rsid w:val="00CE59DC"/>
    <w:rsid w:val="00CE5B18"/>
    <w:rsid w:val="00CE5EBF"/>
    <w:rsid w:val="00CE6233"/>
    <w:rsid w:val="00CE734B"/>
    <w:rsid w:val="00CE7519"/>
    <w:rsid w:val="00CE7561"/>
    <w:rsid w:val="00CE75E3"/>
    <w:rsid w:val="00CE771F"/>
    <w:rsid w:val="00CE7E77"/>
    <w:rsid w:val="00CF00BB"/>
    <w:rsid w:val="00CF0673"/>
    <w:rsid w:val="00CF073A"/>
    <w:rsid w:val="00CF07BD"/>
    <w:rsid w:val="00CF0924"/>
    <w:rsid w:val="00CF0C35"/>
    <w:rsid w:val="00CF0C40"/>
    <w:rsid w:val="00CF0DD0"/>
    <w:rsid w:val="00CF1042"/>
    <w:rsid w:val="00CF11F6"/>
    <w:rsid w:val="00CF1354"/>
    <w:rsid w:val="00CF1363"/>
    <w:rsid w:val="00CF31A1"/>
    <w:rsid w:val="00CF3750"/>
    <w:rsid w:val="00CF3B1F"/>
    <w:rsid w:val="00CF3BF6"/>
    <w:rsid w:val="00CF3C36"/>
    <w:rsid w:val="00CF4183"/>
    <w:rsid w:val="00CF468F"/>
    <w:rsid w:val="00CF4D67"/>
    <w:rsid w:val="00CF5117"/>
    <w:rsid w:val="00CF5672"/>
    <w:rsid w:val="00CF57A9"/>
    <w:rsid w:val="00CF625B"/>
    <w:rsid w:val="00CF6712"/>
    <w:rsid w:val="00CF687E"/>
    <w:rsid w:val="00CF743E"/>
    <w:rsid w:val="00D000F9"/>
    <w:rsid w:val="00D003AC"/>
    <w:rsid w:val="00D00795"/>
    <w:rsid w:val="00D018A7"/>
    <w:rsid w:val="00D01A7D"/>
    <w:rsid w:val="00D01AF1"/>
    <w:rsid w:val="00D01B05"/>
    <w:rsid w:val="00D01B53"/>
    <w:rsid w:val="00D01D27"/>
    <w:rsid w:val="00D02092"/>
    <w:rsid w:val="00D02397"/>
    <w:rsid w:val="00D02803"/>
    <w:rsid w:val="00D028C1"/>
    <w:rsid w:val="00D029CA"/>
    <w:rsid w:val="00D02BE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6A5"/>
    <w:rsid w:val="00D077AF"/>
    <w:rsid w:val="00D07C8C"/>
    <w:rsid w:val="00D07FA5"/>
    <w:rsid w:val="00D10249"/>
    <w:rsid w:val="00D10656"/>
    <w:rsid w:val="00D10659"/>
    <w:rsid w:val="00D10EF4"/>
    <w:rsid w:val="00D11055"/>
    <w:rsid w:val="00D11094"/>
    <w:rsid w:val="00D115C3"/>
    <w:rsid w:val="00D11897"/>
    <w:rsid w:val="00D11A4D"/>
    <w:rsid w:val="00D11C45"/>
    <w:rsid w:val="00D11DE6"/>
    <w:rsid w:val="00D11FBD"/>
    <w:rsid w:val="00D120C4"/>
    <w:rsid w:val="00D121BA"/>
    <w:rsid w:val="00D122AC"/>
    <w:rsid w:val="00D1269E"/>
    <w:rsid w:val="00D126DD"/>
    <w:rsid w:val="00D1276E"/>
    <w:rsid w:val="00D128A7"/>
    <w:rsid w:val="00D12BDC"/>
    <w:rsid w:val="00D13135"/>
    <w:rsid w:val="00D136C1"/>
    <w:rsid w:val="00D13E33"/>
    <w:rsid w:val="00D13E4E"/>
    <w:rsid w:val="00D1413F"/>
    <w:rsid w:val="00D141C2"/>
    <w:rsid w:val="00D14227"/>
    <w:rsid w:val="00D14672"/>
    <w:rsid w:val="00D14973"/>
    <w:rsid w:val="00D149FA"/>
    <w:rsid w:val="00D14DCC"/>
    <w:rsid w:val="00D14E15"/>
    <w:rsid w:val="00D14F42"/>
    <w:rsid w:val="00D15D68"/>
    <w:rsid w:val="00D16209"/>
    <w:rsid w:val="00D16579"/>
    <w:rsid w:val="00D16B9D"/>
    <w:rsid w:val="00D16E2A"/>
    <w:rsid w:val="00D202C0"/>
    <w:rsid w:val="00D20A27"/>
    <w:rsid w:val="00D20C7F"/>
    <w:rsid w:val="00D20C89"/>
    <w:rsid w:val="00D20ED2"/>
    <w:rsid w:val="00D212E2"/>
    <w:rsid w:val="00D21443"/>
    <w:rsid w:val="00D22282"/>
    <w:rsid w:val="00D2311C"/>
    <w:rsid w:val="00D235FD"/>
    <w:rsid w:val="00D238B9"/>
    <w:rsid w:val="00D239A7"/>
    <w:rsid w:val="00D23C98"/>
    <w:rsid w:val="00D23F47"/>
    <w:rsid w:val="00D24325"/>
    <w:rsid w:val="00D24400"/>
    <w:rsid w:val="00D244BB"/>
    <w:rsid w:val="00D2450A"/>
    <w:rsid w:val="00D248DC"/>
    <w:rsid w:val="00D24B42"/>
    <w:rsid w:val="00D24B5D"/>
    <w:rsid w:val="00D24B81"/>
    <w:rsid w:val="00D25297"/>
    <w:rsid w:val="00D252DD"/>
    <w:rsid w:val="00D25AFD"/>
    <w:rsid w:val="00D25F93"/>
    <w:rsid w:val="00D26323"/>
    <w:rsid w:val="00D26C60"/>
    <w:rsid w:val="00D26F4D"/>
    <w:rsid w:val="00D27938"/>
    <w:rsid w:val="00D27991"/>
    <w:rsid w:val="00D27BE2"/>
    <w:rsid w:val="00D27DA6"/>
    <w:rsid w:val="00D301EC"/>
    <w:rsid w:val="00D30F00"/>
    <w:rsid w:val="00D30FD8"/>
    <w:rsid w:val="00D3110B"/>
    <w:rsid w:val="00D3122B"/>
    <w:rsid w:val="00D3148F"/>
    <w:rsid w:val="00D31732"/>
    <w:rsid w:val="00D3188C"/>
    <w:rsid w:val="00D31C62"/>
    <w:rsid w:val="00D31F5C"/>
    <w:rsid w:val="00D32001"/>
    <w:rsid w:val="00D32390"/>
    <w:rsid w:val="00D324BC"/>
    <w:rsid w:val="00D3256F"/>
    <w:rsid w:val="00D326D7"/>
    <w:rsid w:val="00D32F1F"/>
    <w:rsid w:val="00D3329B"/>
    <w:rsid w:val="00D337F1"/>
    <w:rsid w:val="00D341A0"/>
    <w:rsid w:val="00D3467D"/>
    <w:rsid w:val="00D352F6"/>
    <w:rsid w:val="00D354FA"/>
    <w:rsid w:val="00D357D5"/>
    <w:rsid w:val="00D359F8"/>
    <w:rsid w:val="00D35C05"/>
    <w:rsid w:val="00D3621D"/>
    <w:rsid w:val="00D36DFD"/>
    <w:rsid w:val="00D36E71"/>
    <w:rsid w:val="00D36EB2"/>
    <w:rsid w:val="00D37053"/>
    <w:rsid w:val="00D3743D"/>
    <w:rsid w:val="00D3771F"/>
    <w:rsid w:val="00D37D87"/>
    <w:rsid w:val="00D4014B"/>
    <w:rsid w:val="00D4059D"/>
    <w:rsid w:val="00D40629"/>
    <w:rsid w:val="00D40B33"/>
    <w:rsid w:val="00D40BA0"/>
    <w:rsid w:val="00D40D8E"/>
    <w:rsid w:val="00D4102D"/>
    <w:rsid w:val="00D417B1"/>
    <w:rsid w:val="00D41A3F"/>
    <w:rsid w:val="00D42335"/>
    <w:rsid w:val="00D425AE"/>
    <w:rsid w:val="00D42CBB"/>
    <w:rsid w:val="00D4318F"/>
    <w:rsid w:val="00D4329B"/>
    <w:rsid w:val="00D434F3"/>
    <w:rsid w:val="00D438BF"/>
    <w:rsid w:val="00D43FD3"/>
    <w:rsid w:val="00D440F8"/>
    <w:rsid w:val="00D44B6C"/>
    <w:rsid w:val="00D44BFF"/>
    <w:rsid w:val="00D4526B"/>
    <w:rsid w:val="00D453E4"/>
    <w:rsid w:val="00D46499"/>
    <w:rsid w:val="00D464F4"/>
    <w:rsid w:val="00D464FC"/>
    <w:rsid w:val="00D471BF"/>
    <w:rsid w:val="00D47486"/>
    <w:rsid w:val="00D47625"/>
    <w:rsid w:val="00D47B9A"/>
    <w:rsid w:val="00D47DFC"/>
    <w:rsid w:val="00D5019F"/>
    <w:rsid w:val="00D5024A"/>
    <w:rsid w:val="00D503B3"/>
    <w:rsid w:val="00D50B5C"/>
    <w:rsid w:val="00D50E90"/>
    <w:rsid w:val="00D514E7"/>
    <w:rsid w:val="00D5198F"/>
    <w:rsid w:val="00D51CF3"/>
    <w:rsid w:val="00D52006"/>
    <w:rsid w:val="00D52010"/>
    <w:rsid w:val="00D52236"/>
    <w:rsid w:val="00D52331"/>
    <w:rsid w:val="00D5274F"/>
    <w:rsid w:val="00D52A97"/>
    <w:rsid w:val="00D53014"/>
    <w:rsid w:val="00D530D0"/>
    <w:rsid w:val="00D53189"/>
    <w:rsid w:val="00D532C3"/>
    <w:rsid w:val="00D53494"/>
    <w:rsid w:val="00D53636"/>
    <w:rsid w:val="00D536CF"/>
    <w:rsid w:val="00D5384C"/>
    <w:rsid w:val="00D53EA6"/>
    <w:rsid w:val="00D5425F"/>
    <w:rsid w:val="00D54352"/>
    <w:rsid w:val="00D546FF"/>
    <w:rsid w:val="00D548BA"/>
    <w:rsid w:val="00D54A5D"/>
    <w:rsid w:val="00D54CEE"/>
    <w:rsid w:val="00D54E3E"/>
    <w:rsid w:val="00D55085"/>
    <w:rsid w:val="00D551ED"/>
    <w:rsid w:val="00D55AD5"/>
    <w:rsid w:val="00D55DC1"/>
    <w:rsid w:val="00D5627A"/>
    <w:rsid w:val="00D56304"/>
    <w:rsid w:val="00D5722A"/>
    <w:rsid w:val="00D57239"/>
    <w:rsid w:val="00D5757C"/>
    <w:rsid w:val="00D576CA"/>
    <w:rsid w:val="00D57D14"/>
    <w:rsid w:val="00D57FA3"/>
    <w:rsid w:val="00D605BC"/>
    <w:rsid w:val="00D60EC2"/>
    <w:rsid w:val="00D617EF"/>
    <w:rsid w:val="00D61AF5"/>
    <w:rsid w:val="00D61E32"/>
    <w:rsid w:val="00D62095"/>
    <w:rsid w:val="00D623DA"/>
    <w:rsid w:val="00D6257E"/>
    <w:rsid w:val="00D62986"/>
    <w:rsid w:val="00D62A67"/>
    <w:rsid w:val="00D62C4D"/>
    <w:rsid w:val="00D63D1A"/>
    <w:rsid w:val="00D63D45"/>
    <w:rsid w:val="00D64533"/>
    <w:rsid w:val="00D64918"/>
    <w:rsid w:val="00D64B69"/>
    <w:rsid w:val="00D64E93"/>
    <w:rsid w:val="00D652B5"/>
    <w:rsid w:val="00D657F4"/>
    <w:rsid w:val="00D65966"/>
    <w:rsid w:val="00D65C07"/>
    <w:rsid w:val="00D65DF9"/>
    <w:rsid w:val="00D66499"/>
    <w:rsid w:val="00D6722F"/>
    <w:rsid w:val="00D67AB9"/>
    <w:rsid w:val="00D67CDC"/>
    <w:rsid w:val="00D70025"/>
    <w:rsid w:val="00D704D5"/>
    <w:rsid w:val="00D70629"/>
    <w:rsid w:val="00D708B0"/>
    <w:rsid w:val="00D70A6F"/>
    <w:rsid w:val="00D70EE7"/>
    <w:rsid w:val="00D71195"/>
    <w:rsid w:val="00D713FD"/>
    <w:rsid w:val="00D7149A"/>
    <w:rsid w:val="00D71867"/>
    <w:rsid w:val="00D71991"/>
    <w:rsid w:val="00D719B7"/>
    <w:rsid w:val="00D71C2E"/>
    <w:rsid w:val="00D72120"/>
    <w:rsid w:val="00D721C5"/>
    <w:rsid w:val="00D722DE"/>
    <w:rsid w:val="00D72713"/>
    <w:rsid w:val="00D732EC"/>
    <w:rsid w:val="00D73397"/>
    <w:rsid w:val="00D733FA"/>
    <w:rsid w:val="00D73412"/>
    <w:rsid w:val="00D7355C"/>
    <w:rsid w:val="00D73775"/>
    <w:rsid w:val="00D7383F"/>
    <w:rsid w:val="00D7389E"/>
    <w:rsid w:val="00D738F5"/>
    <w:rsid w:val="00D73F56"/>
    <w:rsid w:val="00D7413C"/>
    <w:rsid w:val="00D744B3"/>
    <w:rsid w:val="00D74C2F"/>
    <w:rsid w:val="00D74F10"/>
    <w:rsid w:val="00D74FCF"/>
    <w:rsid w:val="00D753C0"/>
    <w:rsid w:val="00D75620"/>
    <w:rsid w:val="00D75632"/>
    <w:rsid w:val="00D75BA0"/>
    <w:rsid w:val="00D76951"/>
    <w:rsid w:val="00D77B1D"/>
    <w:rsid w:val="00D77F31"/>
    <w:rsid w:val="00D80008"/>
    <w:rsid w:val="00D800BC"/>
    <w:rsid w:val="00D8021F"/>
    <w:rsid w:val="00D80379"/>
    <w:rsid w:val="00D80383"/>
    <w:rsid w:val="00D80B62"/>
    <w:rsid w:val="00D80BDA"/>
    <w:rsid w:val="00D80ED4"/>
    <w:rsid w:val="00D81017"/>
    <w:rsid w:val="00D8178B"/>
    <w:rsid w:val="00D81998"/>
    <w:rsid w:val="00D823C6"/>
    <w:rsid w:val="00D83480"/>
    <w:rsid w:val="00D83497"/>
    <w:rsid w:val="00D84E2F"/>
    <w:rsid w:val="00D8515E"/>
    <w:rsid w:val="00D8535B"/>
    <w:rsid w:val="00D85917"/>
    <w:rsid w:val="00D859D0"/>
    <w:rsid w:val="00D85ADB"/>
    <w:rsid w:val="00D85B22"/>
    <w:rsid w:val="00D85D68"/>
    <w:rsid w:val="00D85D70"/>
    <w:rsid w:val="00D8665F"/>
    <w:rsid w:val="00D866DC"/>
    <w:rsid w:val="00D86D11"/>
    <w:rsid w:val="00D86FAA"/>
    <w:rsid w:val="00D871CE"/>
    <w:rsid w:val="00D87270"/>
    <w:rsid w:val="00D87C37"/>
    <w:rsid w:val="00D87F50"/>
    <w:rsid w:val="00D900C8"/>
    <w:rsid w:val="00D90375"/>
    <w:rsid w:val="00D90709"/>
    <w:rsid w:val="00D90730"/>
    <w:rsid w:val="00D909B2"/>
    <w:rsid w:val="00D90B09"/>
    <w:rsid w:val="00D91078"/>
    <w:rsid w:val="00D9116F"/>
    <w:rsid w:val="00D9127D"/>
    <w:rsid w:val="00D91733"/>
    <w:rsid w:val="00D9196D"/>
    <w:rsid w:val="00D91D43"/>
    <w:rsid w:val="00D92036"/>
    <w:rsid w:val="00D92982"/>
    <w:rsid w:val="00D92F92"/>
    <w:rsid w:val="00D937E6"/>
    <w:rsid w:val="00D9383B"/>
    <w:rsid w:val="00D9396B"/>
    <w:rsid w:val="00D93D46"/>
    <w:rsid w:val="00D9461A"/>
    <w:rsid w:val="00D94B57"/>
    <w:rsid w:val="00D94C2B"/>
    <w:rsid w:val="00D94E6A"/>
    <w:rsid w:val="00D9537D"/>
    <w:rsid w:val="00D95615"/>
    <w:rsid w:val="00D95646"/>
    <w:rsid w:val="00D95A1E"/>
    <w:rsid w:val="00D9613D"/>
    <w:rsid w:val="00D96B81"/>
    <w:rsid w:val="00D96D18"/>
    <w:rsid w:val="00D9704D"/>
    <w:rsid w:val="00D97184"/>
    <w:rsid w:val="00D977E9"/>
    <w:rsid w:val="00D97B8A"/>
    <w:rsid w:val="00DA0017"/>
    <w:rsid w:val="00DA017D"/>
    <w:rsid w:val="00DA0B7E"/>
    <w:rsid w:val="00DA13D3"/>
    <w:rsid w:val="00DA1E71"/>
    <w:rsid w:val="00DA1F2A"/>
    <w:rsid w:val="00DA2086"/>
    <w:rsid w:val="00DA2312"/>
    <w:rsid w:val="00DA2341"/>
    <w:rsid w:val="00DA2891"/>
    <w:rsid w:val="00DA2A4E"/>
    <w:rsid w:val="00DA2D31"/>
    <w:rsid w:val="00DA2D47"/>
    <w:rsid w:val="00DA305E"/>
    <w:rsid w:val="00DA375D"/>
    <w:rsid w:val="00DA3C23"/>
    <w:rsid w:val="00DA4546"/>
    <w:rsid w:val="00DA4A9B"/>
    <w:rsid w:val="00DA4E27"/>
    <w:rsid w:val="00DA5318"/>
    <w:rsid w:val="00DA5417"/>
    <w:rsid w:val="00DA56E8"/>
    <w:rsid w:val="00DA5B30"/>
    <w:rsid w:val="00DA5FBE"/>
    <w:rsid w:val="00DA6066"/>
    <w:rsid w:val="00DA64C6"/>
    <w:rsid w:val="00DA6834"/>
    <w:rsid w:val="00DA6990"/>
    <w:rsid w:val="00DA7077"/>
    <w:rsid w:val="00DA70FE"/>
    <w:rsid w:val="00DA716E"/>
    <w:rsid w:val="00DB0292"/>
    <w:rsid w:val="00DB0BEF"/>
    <w:rsid w:val="00DB0BF2"/>
    <w:rsid w:val="00DB0E67"/>
    <w:rsid w:val="00DB19A3"/>
    <w:rsid w:val="00DB27F9"/>
    <w:rsid w:val="00DB2DF7"/>
    <w:rsid w:val="00DB33BB"/>
    <w:rsid w:val="00DB34FA"/>
    <w:rsid w:val="00DB35C2"/>
    <w:rsid w:val="00DB377D"/>
    <w:rsid w:val="00DB39D0"/>
    <w:rsid w:val="00DB3C4C"/>
    <w:rsid w:val="00DB4579"/>
    <w:rsid w:val="00DB50C5"/>
    <w:rsid w:val="00DB5804"/>
    <w:rsid w:val="00DB58B9"/>
    <w:rsid w:val="00DB59AD"/>
    <w:rsid w:val="00DB5F9C"/>
    <w:rsid w:val="00DB6054"/>
    <w:rsid w:val="00DB651D"/>
    <w:rsid w:val="00DB6A32"/>
    <w:rsid w:val="00DB6E10"/>
    <w:rsid w:val="00DB6FD5"/>
    <w:rsid w:val="00DB7825"/>
    <w:rsid w:val="00DC01F3"/>
    <w:rsid w:val="00DC040D"/>
    <w:rsid w:val="00DC04A9"/>
    <w:rsid w:val="00DC0ADC"/>
    <w:rsid w:val="00DC0BB6"/>
    <w:rsid w:val="00DC112E"/>
    <w:rsid w:val="00DC1234"/>
    <w:rsid w:val="00DC1395"/>
    <w:rsid w:val="00DC15DB"/>
    <w:rsid w:val="00DC1975"/>
    <w:rsid w:val="00DC1D21"/>
    <w:rsid w:val="00DC2D36"/>
    <w:rsid w:val="00DC3D86"/>
    <w:rsid w:val="00DC4238"/>
    <w:rsid w:val="00DC4F13"/>
    <w:rsid w:val="00DC53EF"/>
    <w:rsid w:val="00DC5999"/>
    <w:rsid w:val="00DC5E99"/>
    <w:rsid w:val="00DC5FB3"/>
    <w:rsid w:val="00DC60E0"/>
    <w:rsid w:val="00DC6129"/>
    <w:rsid w:val="00DC631A"/>
    <w:rsid w:val="00DC662C"/>
    <w:rsid w:val="00DC68FD"/>
    <w:rsid w:val="00DC6DC7"/>
    <w:rsid w:val="00DC74E0"/>
    <w:rsid w:val="00DC7539"/>
    <w:rsid w:val="00DC7741"/>
    <w:rsid w:val="00DC7EE3"/>
    <w:rsid w:val="00DD017F"/>
    <w:rsid w:val="00DD06D8"/>
    <w:rsid w:val="00DD0D1F"/>
    <w:rsid w:val="00DD0F0A"/>
    <w:rsid w:val="00DD1137"/>
    <w:rsid w:val="00DD126B"/>
    <w:rsid w:val="00DD1701"/>
    <w:rsid w:val="00DD1AE7"/>
    <w:rsid w:val="00DD1E7D"/>
    <w:rsid w:val="00DD2044"/>
    <w:rsid w:val="00DD2226"/>
    <w:rsid w:val="00DD2A10"/>
    <w:rsid w:val="00DD3166"/>
    <w:rsid w:val="00DD3225"/>
    <w:rsid w:val="00DD3666"/>
    <w:rsid w:val="00DD395D"/>
    <w:rsid w:val="00DD3A6E"/>
    <w:rsid w:val="00DD3E8B"/>
    <w:rsid w:val="00DD447D"/>
    <w:rsid w:val="00DD4B82"/>
    <w:rsid w:val="00DD4E02"/>
    <w:rsid w:val="00DD55D8"/>
    <w:rsid w:val="00DD5C13"/>
    <w:rsid w:val="00DD5F83"/>
    <w:rsid w:val="00DD6064"/>
    <w:rsid w:val="00DD63A9"/>
    <w:rsid w:val="00DD698D"/>
    <w:rsid w:val="00DD6A99"/>
    <w:rsid w:val="00DD71B4"/>
    <w:rsid w:val="00DD72E3"/>
    <w:rsid w:val="00DD74DD"/>
    <w:rsid w:val="00DD75E0"/>
    <w:rsid w:val="00DD7666"/>
    <w:rsid w:val="00DD77D8"/>
    <w:rsid w:val="00DD781B"/>
    <w:rsid w:val="00DD7E35"/>
    <w:rsid w:val="00DD7E75"/>
    <w:rsid w:val="00DE02DB"/>
    <w:rsid w:val="00DE0518"/>
    <w:rsid w:val="00DE0A48"/>
    <w:rsid w:val="00DE0CF1"/>
    <w:rsid w:val="00DE110B"/>
    <w:rsid w:val="00DE11C9"/>
    <w:rsid w:val="00DE1E23"/>
    <w:rsid w:val="00DE1E69"/>
    <w:rsid w:val="00DE1F4C"/>
    <w:rsid w:val="00DE23C1"/>
    <w:rsid w:val="00DE23DC"/>
    <w:rsid w:val="00DE250E"/>
    <w:rsid w:val="00DE29A9"/>
    <w:rsid w:val="00DE29AC"/>
    <w:rsid w:val="00DE2BF0"/>
    <w:rsid w:val="00DE2FF2"/>
    <w:rsid w:val="00DE34CF"/>
    <w:rsid w:val="00DE3510"/>
    <w:rsid w:val="00DE35AF"/>
    <w:rsid w:val="00DE48BD"/>
    <w:rsid w:val="00DE48FD"/>
    <w:rsid w:val="00DE4B91"/>
    <w:rsid w:val="00DE5126"/>
    <w:rsid w:val="00DE5176"/>
    <w:rsid w:val="00DE5540"/>
    <w:rsid w:val="00DE5608"/>
    <w:rsid w:val="00DE58D0"/>
    <w:rsid w:val="00DE602F"/>
    <w:rsid w:val="00DE625A"/>
    <w:rsid w:val="00DE654F"/>
    <w:rsid w:val="00DE65B3"/>
    <w:rsid w:val="00DE6BFB"/>
    <w:rsid w:val="00DE7B17"/>
    <w:rsid w:val="00DF0054"/>
    <w:rsid w:val="00DF0280"/>
    <w:rsid w:val="00DF04D2"/>
    <w:rsid w:val="00DF098C"/>
    <w:rsid w:val="00DF1016"/>
    <w:rsid w:val="00DF10A0"/>
    <w:rsid w:val="00DF147B"/>
    <w:rsid w:val="00DF15E0"/>
    <w:rsid w:val="00DF1A70"/>
    <w:rsid w:val="00DF1FDD"/>
    <w:rsid w:val="00DF2942"/>
    <w:rsid w:val="00DF2A7B"/>
    <w:rsid w:val="00DF2DFD"/>
    <w:rsid w:val="00DF32AC"/>
    <w:rsid w:val="00DF37A0"/>
    <w:rsid w:val="00DF3800"/>
    <w:rsid w:val="00DF3A80"/>
    <w:rsid w:val="00DF3EED"/>
    <w:rsid w:val="00DF47EF"/>
    <w:rsid w:val="00DF4819"/>
    <w:rsid w:val="00DF507A"/>
    <w:rsid w:val="00DF53B0"/>
    <w:rsid w:val="00DF5CEF"/>
    <w:rsid w:val="00DF5F19"/>
    <w:rsid w:val="00DF64A5"/>
    <w:rsid w:val="00DF6C7A"/>
    <w:rsid w:val="00DF6FCF"/>
    <w:rsid w:val="00DF717D"/>
    <w:rsid w:val="00DF77AF"/>
    <w:rsid w:val="00DF77FA"/>
    <w:rsid w:val="00DF7DB1"/>
    <w:rsid w:val="00DF7F58"/>
    <w:rsid w:val="00E001E1"/>
    <w:rsid w:val="00E00356"/>
    <w:rsid w:val="00E00A7B"/>
    <w:rsid w:val="00E013F8"/>
    <w:rsid w:val="00E01504"/>
    <w:rsid w:val="00E0150C"/>
    <w:rsid w:val="00E01521"/>
    <w:rsid w:val="00E0203C"/>
    <w:rsid w:val="00E022FC"/>
    <w:rsid w:val="00E024D9"/>
    <w:rsid w:val="00E029A5"/>
    <w:rsid w:val="00E02CA8"/>
    <w:rsid w:val="00E02F50"/>
    <w:rsid w:val="00E03082"/>
    <w:rsid w:val="00E03A43"/>
    <w:rsid w:val="00E047F6"/>
    <w:rsid w:val="00E04828"/>
    <w:rsid w:val="00E048F6"/>
    <w:rsid w:val="00E04BB2"/>
    <w:rsid w:val="00E05373"/>
    <w:rsid w:val="00E05500"/>
    <w:rsid w:val="00E060FC"/>
    <w:rsid w:val="00E06B0D"/>
    <w:rsid w:val="00E06BB2"/>
    <w:rsid w:val="00E07799"/>
    <w:rsid w:val="00E07DCC"/>
    <w:rsid w:val="00E07DF6"/>
    <w:rsid w:val="00E1073B"/>
    <w:rsid w:val="00E10B98"/>
    <w:rsid w:val="00E10E81"/>
    <w:rsid w:val="00E110E7"/>
    <w:rsid w:val="00E112D9"/>
    <w:rsid w:val="00E1187D"/>
    <w:rsid w:val="00E11B20"/>
    <w:rsid w:val="00E11F74"/>
    <w:rsid w:val="00E12763"/>
    <w:rsid w:val="00E128BD"/>
    <w:rsid w:val="00E12923"/>
    <w:rsid w:val="00E12E4F"/>
    <w:rsid w:val="00E12F8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212"/>
    <w:rsid w:val="00E21399"/>
    <w:rsid w:val="00E21520"/>
    <w:rsid w:val="00E216B3"/>
    <w:rsid w:val="00E2171D"/>
    <w:rsid w:val="00E21DD4"/>
    <w:rsid w:val="00E22204"/>
    <w:rsid w:val="00E225B7"/>
    <w:rsid w:val="00E22C2F"/>
    <w:rsid w:val="00E2326B"/>
    <w:rsid w:val="00E23939"/>
    <w:rsid w:val="00E23A38"/>
    <w:rsid w:val="00E23CD9"/>
    <w:rsid w:val="00E240D8"/>
    <w:rsid w:val="00E2463A"/>
    <w:rsid w:val="00E246F8"/>
    <w:rsid w:val="00E2479C"/>
    <w:rsid w:val="00E24CA8"/>
    <w:rsid w:val="00E250C0"/>
    <w:rsid w:val="00E25DE2"/>
    <w:rsid w:val="00E266B7"/>
    <w:rsid w:val="00E27003"/>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35B"/>
    <w:rsid w:val="00E3341B"/>
    <w:rsid w:val="00E3370E"/>
    <w:rsid w:val="00E33B80"/>
    <w:rsid w:val="00E33C81"/>
    <w:rsid w:val="00E34226"/>
    <w:rsid w:val="00E3443E"/>
    <w:rsid w:val="00E3484E"/>
    <w:rsid w:val="00E34B6E"/>
    <w:rsid w:val="00E3526B"/>
    <w:rsid w:val="00E3529D"/>
    <w:rsid w:val="00E35499"/>
    <w:rsid w:val="00E35A5F"/>
    <w:rsid w:val="00E35F7A"/>
    <w:rsid w:val="00E3615D"/>
    <w:rsid w:val="00E364CC"/>
    <w:rsid w:val="00E3721D"/>
    <w:rsid w:val="00E3723A"/>
    <w:rsid w:val="00E377B0"/>
    <w:rsid w:val="00E377FD"/>
    <w:rsid w:val="00E37860"/>
    <w:rsid w:val="00E37CD6"/>
    <w:rsid w:val="00E37FBF"/>
    <w:rsid w:val="00E40640"/>
    <w:rsid w:val="00E40A4E"/>
    <w:rsid w:val="00E40EBB"/>
    <w:rsid w:val="00E410E5"/>
    <w:rsid w:val="00E416BE"/>
    <w:rsid w:val="00E417CB"/>
    <w:rsid w:val="00E419BA"/>
    <w:rsid w:val="00E41B51"/>
    <w:rsid w:val="00E41B61"/>
    <w:rsid w:val="00E421D0"/>
    <w:rsid w:val="00E42259"/>
    <w:rsid w:val="00E422F7"/>
    <w:rsid w:val="00E42564"/>
    <w:rsid w:val="00E4266E"/>
    <w:rsid w:val="00E427F9"/>
    <w:rsid w:val="00E42E89"/>
    <w:rsid w:val="00E43595"/>
    <w:rsid w:val="00E446F1"/>
    <w:rsid w:val="00E44802"/>
    <w:rsid w:val="00E45087"/>
    <w:rsid w:val="00E452EE"/>
    <w:rsid w:val="00E4545A"/>
    <w:rsid w:val="00E45978"/>
    <w:rsid w:val="00E45987"/>
    <w:rsid w:val="00E45CA0"/>
    <w:rsid w:val="00E46453"/>
    <w:rsid w:val="00E46886"/>
    <w:rsid w:val="00E468F8"/>
    <w:rsid w:val="00E46AE0"/>
    <w:rsid w:val="00E47701"/>
    <w:rsid w:val="00E47A4B"/>
    <w:rsid w:val="00E47AEF"/>
    <w:rsid w:val="00E50125"/>
    <w:rsid w:val="00E50974"/>
    <w:rsid w:val="00E50C22"/>
    <w:rsid w:val="00E512D9"/>
    <w:rsid w:val="00E517C3"/>
    <w:rsid w:val="00E51AF1"/>
    <w:rsid w:val="00E5219A"/>
    <w:rsid w:val="00E5280F"/>
    <w:rsid w:val="00E52AB2"/>
    <w:rsid w:val="00E52EB2"/>
    <w:rsid w:val="00E5361F"/>
    <w:rsid w:val="00E53B75"/>
    <w:rsid w:val="00E53B88"/>
    <w:rsid w:val="00E5410D"/>
    <w:rsid w:val="00E543D1"/>
    <w:rsid w:val="00E54994"/>
    <w:rsid w:val="00E54E3B"/>
    <w:rsid w:val="00E54E74"/>
    <w:rsid w:val="00E54FC9"/>
    <w:rsid w:val="00E556F0"/>
    <w:rsid w:val="00E55B56"/>
    <w:rsid w:val="00E55BAF"/>
    <w:rsid w:val="00E55C28"/>
    <w:rsid w:val="00E55CAE"/>
    <w:rsid w:val="00E5616D"/>
    <w:rsid w:val="00E5640B"/>
    <w:rsid w:val="00E570AD"/>
    <w:rsid w:val="00E57565"/>
    <w:rsid w:val="00E579A7"/>
    <w:rsid w:val="00E6088A"/>
    <w:rsid w:val="00E60943"/>
    <w:rsid w:val="00E60CDC"/>
    <w:rsid w:val="00E60D88"/>
    <w:rsid w:val="00E61B94"/>
    <w:rsid w:val="00E61F22"/>
    <w:rsid w:val="00E622FB"/>
    <w:rsid w:val="00E62374"/>
    <w:rsid w:val="00E62855"/>
    <w:rsid w:val="00E629CA"/>
    <w:rsid w:val="00E62C11"/>
    <w:rsid w:val="00E62EE4"/>
    <w:rsid w:val="00E63250"/>
    <w:rsid w:val="00E63838"/>
    <w:rsid w:val="00E638FF"/>
    <w:rsid w:val="00E63F6B"/>
    <w:rsid w:val="00E640E4"/>
    <w:rsid w:val="00E64434"/>
    <w:rsid w:val="00E64698"/>
    <w:rsid w:val="00E646A4"/>
    <w:rsid w:val="00E647DE"/>
    <w:rsid w:val="00E6485E"/>
    <w:rsid w:val="00E64D8B"/>
    <w:rsid w:val="00E6515D"/>
    <w:rsid w:val="00E652A0"/>
    <w:rsid w:val="00E652D4"/>
    <w:rsid w:val="00E65502"/>
    <w:rsid w:val="00E65834"/>
    <w:rsid w:val="00E65A34"/>
    <w:rsid w:val="00E65B21"/>
    <w:rsid w:val="00E65D80"/>
    <w:rsid w:val="00E65D89"/>
    <w:rsid w:val="00E65D94"/>
    <w:rsid w:val="00E66A77"/>
    <w:rsid w:val="00E66A97"/>
    <w:rsid w:val="00E66FDF"/>
    <w:rsid w:val="00E6705C"/>
    <w:rsid w:val="00E67212"/>
    <w:rsid w:val="00E673B6"/>
    <w:rsid w:val="00E67C51"/>
    <w:rsid w:val="00E67D01"/>
    <w:rsid w:val="00E67DF0"/>
    <w:rsid w:val="00E67E5D"/>
    <w:rsid w:val="00E67ED7"/>
    <w:rsid w:val="00E67F2F"/>
    <w:rsid w:val="00E703CA"/>
    <w:rsid w:val="00E70BED"/>
    <w:rsid w:val="00E71098"/>
    <w:rsid w:val="00E71515"/>
    <w:rsid w:val="00E71A10"/>
    <w:rsid w:val="00E71B86"/>
    <w:rsid w:val="00E71C86"/>
    <w:rsid w:val="00E71E28"/>
    <w:rsid w:val="00E720CD"/>
    <w:rsid w:val="00E72981"/>
    <w:rsid w:val="00E72EFC"/>
    <w:rsid w:val="00E73234"/>
    <w:rsid w:val="00E741CC"/>
    <w:rsid w:val="00E7489F"/>
    <w:rsid w:val="00E749C9"/>
    <w:rsid w:val="00E74F05"/>
    <w:rsid w:val="00E752E3"/>
    <w:rsid w:val="00E758EC"/>
    <w:rsid w:val="00E75B4D"/>
    <w:rsid w:val="00E76421"/>
    <w:rsid w:val="00E7776E"/>
    <w:rsid w:val="00E77CE1"/>
    <w:rsid w:val="00E800EA"/>
    <w:rsid w:val="00E80470"/>
    <w:rsid w:val="00E80928"/>
    <w:rsid w:val="00E80F82"/>
    <w:rsid w:val="00E81018"/>
    <w:rsid w:val="00E8148E"/>
    <w:rsid w:val="00E8191A"/>
    <w:rsid w:val="00E819B7"/>
    <w:rsid w:val="00E82223"/>
    <w:rsid w:val="00E8234C"/>
    <w:rsid w:val="00E823A5"/>
    <w:rsid w:val="00E824BF"/>
    <w:rsid w:val="00E8259C"/>
    <w:rsid w:val="00E82E61"/>
    <w:rsid w:val="00E82FA4"/>
    <w:rsid w:val="00E83542"/>
    <w:rsid w:val="00E8360C"/>
    <w:rsid w:val="00E83B48"/>
    <w:rsid w:val="00E83F3F"/>
    <w:rsid w:val="00E84361"/>
    <w:rsid w:val="00E84706"/>
    <w:rsid w:val="00E84823"/>
    <w:rsid w:val="00E84B86"/>
    <w:rsid w:val="00E84E80"/>
    <w:rsid w:val="00E8504A"/>
    <w:rsid w:val="00E851D4"/>
    <w:rsid w:val="00E853CA"/>
    <w:rsid w:val="00E85443"/>
    <w:rsid w:val="00E854B4"/>
    <w:rsid w:val="00E85928"/>
    <w:rsid w:val="00E85CB0"/>
    <w:rsid w:val="00E861EF"/>
    <w:rsid w:val="00E870F5"/>
    <w:rsid w:val="00E8723F"/>
    <w:rsid w:val="00E87822"/>
    <w:rsid w:val="00E87A9B"/>
    <w:rsid w:val="00E87D7F"/>
    <w:rsid w:val="00E90395"/>
    <w:rsid w:val="00E90719"/>
    <w:rsid w:val="00E90922"/>
    <w:rsid w:val="00E90A04"/>
    <w:rsid w:val="00E90D76"/>
    <w:rsid w:val="00E90E49"/>
    <w:rsid w:val="00E915F1"/>
    <w:rsid w:val="00E917F9"/>
    <w:rsid w:val="00E918EB"/>
    <w:rsid w:val="00E9190A"/>
    <w:rsid w:val="00E91F03"/>
    <w:rsid w:val="00E92273"/>
    <w:rsid w:val="00E92653"/>
    <w:rsid w:val="00E9291C"/>
    <w:rsid w:val="00E929C1"/>
    <w:rsid w:val="00E92D1C"/>
    <w:rsid w:val="00E92E0F"/>
    <w:rsid w:val="00E92E8A"/>
    <w:rsid w:val="00E93047"/>
    <w:rsid w:val="00E938CE"/>
    <w:rsid w:val="00E93D7F"/>
    <w:rsid w:val="00E93FFE"/>
    <w:rsid w:val="00E94304"/>
    <w:rsid w:val="00E949DC"/>
    <w:rsid w:val="00E94BCA"/>
    <w:rsid w:val="00E94E34"/>
    <w:rsid w:val="00E94F8A"/>
    <w:rsid w:val="00E9533A"/>
    <w:rsid w:val="00E9603D"/>
    <w:rsid w:val="00E96971"/>
    <w:rsid w:val="00E96A1D"/>
    <w:rsid w:val="00E96F3E"/>
    <w:rsid w:val="00E9706F"/>
    <w:rsid w:val="00E9708E"/>
    <w:rsid w:val="00E973CE"/>
    <w:rsid w:val="00E97459"/>
    <w:rsid w:val="00EA0802"/>
    <w:rsid w:val="00EA0829"/>
    <w:rsid w:val="00EA0AA6"/>
    <w:rsid w:val="00EA0BDF"/>
    <w:rsid w:val="00EA0F57"/>
    <w:rsid w:val="00EA103A"/>
    <w:rsid w:val="00EA162D"/>
    <w:rsid w:val="00EA1C83"/>
    <w:rsid w:val="00EA1D54"/>
    <w:rsid w:val="00EA1EA8"/>
    <w:rsid w:val="00EA1F15"/>
    <w:rsid w:val="00EA2847"/>
    <w:rsid w:val="00EA2949"/>
    <w:rsid w:val="00EA29CF"/>
    <w:rsid w:val="00EA29F2"/>
    <w:rsid w:val="00EA2AC4"/>
    <w:rsid w:val="00EA2B3C"/>
    <w:rsid w:val="00EA2DB4"/>
    <w:rsid w:val="00EA3939"/>
    <w:rsid w:val="00EA3A04"/>
    <w:rsid w:val="00EA3C59"/>
    <w:rsid w:val="00EA3C8E"/>
    <w:rsid w:val="00EA438B"/>
    <w:rsid w:val="00EA5283"/>
    <w:rsid w:val="00EA537A"/>
    <w:rsid w:val="00EA5461"/>
    <w:rsid w:val="00EA580E"/>
    <w:rsid w:val="00EA6390"/>
    <w:rsid w:val="00EA64B0"/>
    <w:rsid w:val="00EA66B7"/>
    <w:rsid w:val="00EA66C1"/>
    <w:rsid w:val="00EA6B68"/>
    <w:rsid w:val="00EA7176"/>
    <w:rsid w:val="00EA745A"/>
    <w:rsid w:val="00EA7A28"/>
    <w:rsid w:val="00EA7A41"/>
    <w:rsid w:val="00EA7C9A"/>
    <w:rsid w:val="00EB0523"/>
    <w:rsid w:val="00EB077B"/>
    <w:rsid w:val="00EB08A5"/>
    <w:rsid w:val="00EB0A8D"/>
    <w:rsid w:val="00EB0D24"/>
    <w:rsid w:val="00EB1DD7"/>
    <w:rsid w:val="00EB21CF"/>
    <w:rsid w:val="00EB235D"/>
    <w:rsid w:val="00EB24A9"/>
    <w:rsid w:val="00EB29CF"/>
    <w:rsid w:val="00EB2A7A"/>
    <w:rsid w:val="00EB325F"/>
    <w:rsid w:val="00EB3D70"/>
    <w:rsid w:val="00EB3E22"/>
    <w:rsid w:val="00EB3E5A"/>
    <w:rsid w:val="00EB41B5"/>
    <w:rsid w:val="00EB489A"/>
    <w:rsid w:val="00EB48E5"/>
    <w:rsid w:val="00EB4C11"/>
    <w:rsid w:val="00EB4C35"/>
    <w:rsid w:val="00EB4EA2"/>
    <w:rsid w:val="00EB5755"/>
    <w:rsid w:val="00EB5B44"/>
    <w:rsid w:val="00EB65D5"/>
    <w:rsid w:val="00EB6685"/>
    <w:rsid w:val="00EB7237"/>
    <w:rsid w:val="00EB73C3"/>
    <w:rsid w:val="00EB7521"/>
    <w:rsid w:val="00EB7B69"/>
    <w:rsid w:val="00EC0C04"/>
    <w:rsid w:val="00EC168A"/>
    <w:rsid w:val="00EC1B26"/>
    <w:rsid w:val="00EC1D1E"/>
    <w:rsid w:val="00EC1DF7"/>
    <w:rsid w:val="00EC2409"/>
    <w:rsid w:val="00EC2605"/>
    <w:rsid w:val="00EC2745"/>
    <w:rsid w:val="00EC27C6"/>
    <w:rsid w:val="00EC2974"/>
    <w:rsid w:val="00EC2A23"/>
    <w:rsid w:val="00EC2D8B"/>
    <w:rsid w:val="00EC2EEB"/>
    <w:rsid w:val="00EC39C8"/>
    <w:rsid w:val="00EC3D1F"/>
    <w:rsid w:val="00EC3D64"/>
    <w:rsid w:val="00EC3F7B"/>
    <w:rsid w:val="00EC4207"/>
    <w:rsid w:val="00EC42F0"/>
    <w:rsid w:val="00EC4436"/>
    <w:rsid w:val="00EC4696"/>
    <w:rsid w:val="00EC4CFD"/>
    <w:rsid w:val="00EC5201"/>
    <w:rsid w:val="00EC557F"/>
    <w:rsid w:val="00EC5653"/>
    <w:rsid w:val="00EC5A8C"/>
    <w:rsid w:val="00EC5B67"/>
    <w:rsid w:val="00EC5D24"/>
    <w:rsid w:val="00EC60AE"/>
    <w:rsid w:val="00EC61BC"/>
    <w:rsid w:val="00EC62DD"/>
    <w:rsid w:val="00EC640B"/>
    <w:rsid w:val="00EC657C"/>
    <w:rsid w:val="00EC66EF"/>
    <w:rsid w:val="00EC6B56"/>
    <w:rsid w:val="00EC71CE"/>
    <w:rsid w:val="00EC7457"/>
    <w:rsid w:val="00EC7858"/>
    <w:rsid w:val="00ED00DD"/>
    <w:rsid w:val="00ED076C"/>
    <w:rsid w:val="00ED0E14"/>
    <w:rsid w:val="00ED1006"/>
    <w:rsid w:val="00ED11C3"/>
    <w:rsid w:val="00ED1669"/>
    <w:rsid w:val="00ED18C6"/>
    <w:rsid w:val="00ED1E66"/>
    <w:rsid w:val="00ED23DC"/>
    <w:rsid w:val="00ED2A60"/>
    <w:rsid w:val="00ED2B9E"/>
    <w:rsid w:val="00ED30D4"/>
    <w:rsid w:val="00ED3808"/>
    <w:rsid w:val="00ED3899"/>
    <w:rsid w:val="00ED3927"/>
    <w:rsid w:val="00ED3969"/>
    <w:rsid w:val="00ED3F29"/>
    <w:rsid w:val="00ED454D"/>
    <w:rsid w:val="00ED46FB"/>
    <w:rsid w:val="00ED4AFA"/>
    <w:rsid w:val="00ED4F8B"/>
    <w:rsid w:val="00ED4FF4"/>
    <w:rsid w:val="00ED5027"/>
    <w:rsid w:val="00ED50FF"/>
    <w:rsid w:val="00ED5949"/>
    <w:rsid w:val="00ED635F"/>
    <w:rsid w:val="00ED66BA"/>
    <w:rsid w:val="00ED6AA6"/>
    <w:rsid w:val="00ED6BD6"/>
    <w:rsid w:val="00ED6E55"/>
    <w:rsid w:val="00ED78C9"/>
    <w:rsid w:val="00ED7939"/>
    <w:rsid w:val="00EE0388"/>
    <w:rsid w:val="00EE082D"/>
    <w:rsid w:val="00EE0D13"/>
    <w:rsid w:val="00EE0FE2"/>
    <w:rsid w:val="00EE1034"/>
    <w:rsid w:val="00EE18ED"/>
    <w:rsid w:val="00EE1BF2"/>
    <w:rsid w:val="00EE1F98"/>
    <w:rsid w:val="00EE26C4"/>
    <w:rsid w:val="00EE280C"/>
    <w:rsid w:val="00EE2897"/>
    <w:rsid w:val="00EE28F5"/>
    <w:rsid w:val="00EE2980"/>
    <w:rsid w:val="00EE2B83"/>
    <w:rsid w:val="00EE35AB"/>
    <w:rsid w:val="00EE35E4"/>
    <w:rsid w:val="00EE4927"/>
    <w:rsid w:val="00EE4A81"/>
    <w:rsid w:val="00EE6B5A"/>
    <w:rsid w:val="00EE6C99"/>
    <w:rsid w:val="00EE6F03"/>
    <w:rsid w:val="00EE7CE1"/>
    <w:rsid w:val="00EF00FF"/>
    <w:rsid w:val="00EF0F87"/>
    <w:rsid w:val="00EF0FF5"/>
    <w:rsid w:val="00EF1080"/>
    <w:rsid w:val="00EF1370"/>
    <w:rsid w:val="00EF158B"/>
    <w:rsid w:val="00EF18FE"/>
    <w:rsid w:val="00EF2027"/>
    <w:rsid w:val="00EF20BF"/>
    <w:rsid w:val="00EF2160"/>
    <w:rsid w:val="00EF2193"/>
    <w:rsid w:val="00EF2981"/>
    <w:rsid w:val="00EF2CDB"/>
    <w:rsid w:val="00EF2DA3"/>
    <w:rsid w:val="00EF3591"/>
    <w:rsid w:val="00EF35F1"/>
    <w:rsid w:val="00EF3AD5"/>
    <w:rsid w:val="00EF3D20"/>
    <w:rsid w:val="00EF4BD5"/>
    <w:rsid w:val="00EF5358"/>
    <w:rsid w:val="00EF53CD"/>
    <w:rsid w:val="00EF5787"/>
    <w:rsid w:val="00EF5E6B"/>
    <w:rsid w:val="00EF60D0"/>
    <w:rsid w:val="00EF6DFD"/>
    <w:rsid w:val="00EF751A"/>
    <w:rsid w:val="00EF7A73"/>
    <w:rsid w:val="00EF7C03"/>
    <w:rsid w:val="00EF7E91"/>
    <w:rsid w:val="00F0000C"/>
    <w:rsid w:val="00F00422"/>
    <w:rsid w:val="00F00435"/>
    <w:rsid w:val="00F00459"/>
    <w:rsid w:val="00F00A11"/>
    <w:rsid w:val="00F00C12"/>
    <w:rsid w:val="00F0118B"/>
    <w:rsid w:val="00F0118C"/>
    <w:rsid w:val="00F01565"/>
    <w:rsid w:val="00F01A5F"/>
    <w:rsid w:val="00F01AA2"/>
    <w:rsid w:val="00F01F96"/>
    <w:rsid w:val="00F029CA"/>
    <w:rsid w:val="00F03587"/>
    <w:rsid w:val="00F0404A"/>
    <w:rsid w:val="00F04108"/>
    <w:rsid w:val="00F041D8"/>
    <w:rsid w:val="00F047BD"/>
    <w:rsid w:val="00F04A03"/>
    <w:rsid w:val="00F04A91"/>
    <w:rsid w:val="00F04AF7"/>
    <w:rsid w:val="00F04D4B"/>
    <w:rsid w:val="00F0528D"/>
    <w:rsid w:val="00F056D5"/>
    <w:rsid w:val="00F05A55"/>
    <w:rsid w:val="00F05F87"/>
    <w:rsid w:val="00F0617C"/>
    <w:rsid w:val="00F061DF"/>
    <w:rsid w:val="00F06797"/>
    <w:rsid w:val="00F06B11"/>
    <w:rsid w:val="00F06C67"/>
    <w:rsid w:val="00F06CB0"/>
    <w:rsid w:val="00F06DFD"/>
    <w:rsid w:val="00F071D1"/>
    <w:rsid w:val="00F07533"/>
    <w:rsid w:val="00F07592"/>
    <w:rsid w:val="00F07DFA"/>
    <w:rsid w:val="00F10336"/>
    <w:rsid w:val="00F10629"/>
    <w:rsid w:val="00F10CC8"/>
    <w:rsid w:val="00F1104F"/>
    <w:rsid w:val="00F110AC"/>
    <w:rsid w:val="00F11372"/>
    <w:rsid w:val="00F1142D"/>
    <w:rsid w:val="00F11645"/>
    <w:rsid w:val="00F118C9"/>
    <w:rsid w:val="00F11BD5"/>
    <w:rsid w:val="00F11C86"/>
    <w:rsid w:val="00F1201E"/>
    <w:rsid w:val="00F12093"/>
    <w:rsid w:val="00F12E77"/>
    <w:rsid w:val="00F12EC0"/>
    <w:rsid w:val="00F13364"/>
    <w:rsid w:val="00F135D2"/>
    <w:rsid w:val="00F13946"/>
    <w:rsid w:val="00F13CCC"/>
    <w:rsid w:val="00F142AE"/>
    <w:rsid w:val="00F14369"/>
    <w:rsid w:val="00F144AC"/>
    <w:rsid w:val="00F15040"/>
    <w:rsid w:val="00F151AF"/>
    <w:rsid w:val="00F15491"/>
    <w:rsid w:val="00F15FA5"/>
    <w:rsid w:val="00F16018"/>
    <w:rsid w:val="00F16144"/>
    <w:rsid w:val="00F161A1"/>
    <w:rsid w:val="00F16203"/>
    <w:rsid w:val="00F163C6"/>
    <w:rsid w:val="00F1664B"/>
    <w:rsid w:val="00F168FA"/>
    <w:rsid w:val="00F16A6F"/>
    <w:rsid w:val="00F16B9A"/>
    <w:rsid w:val="00F16F27"/>
    <w:rsid w:val="00F16F51"/>
    <w:rsid w:val="00F171D9"/>
    <w:rsid w:val="00F1733E"/>
    <w:rsid w:val="00F17C46"/>
    <w:rsid w:val="00F2063B"/>
    <w:rsid w:val="00F20706"/>
    <w:rsid w:val="00F207FE"/>
    <w:rsid w:val="00F209B7"/>
    <w:rsid w:val="00F21012"/>
    <w:rsid w:val="00F21135"/>
    <w:rsid w:val="00F2131C"/>
    <w:rsid w:val="00F21A5E"/>
    <w:rsid w:val="00F21C5E"/>
    <w:rsid w:val="00F21FDE"/>
    <w:rsid w:val="00F23081"/>
    <w:rsid w:val="00F2399D"/>
    <w:rsid w:val="00F23D23"/>
    <w:rsid w:val="00F23F66"/>
    <w:rsid w:val="00F243D8"/>
    <w:rsid w:val="00F243E4"/>
    <w:rsid w:val="00F24445"/>
    <w:rsid w:val="00F244B1"/>
    <w:rsid w:val="00F248D5"/>
    <w:rsid w:val="00F24E73"/>
    <w:rsid w:val="00F2514E"/>
    <w:rsid w:val="00F255AC"/>
    <w:rsid w:val="00F2566D"/>
    <w:rsid w:val="00F257F7"/>
    <w:rsid w:val="00F25A70"/>
    <w:rsid w:val="00F25B84"/>
    <w:rsid w:val="00F2634D"/>
    <w:rsid w:val="00F269C7"/>
    <w:rsid w:val="00F26E23"/>
    <w:rsid w:val="00F26E96"/>
    <w:rsid w:val="00F276AD"/>
    <w:rsid w:val="00F27994"/>
    <w:rsid w:val="00F27BF6"/>
    <w:rsid w:val="00F27FAF"/>
    <w:rsid w:val="00F30648"/>
    <w:rsid w:val="00F30828"/>
    <w:rsid w:val="00F313D6"/>
    <w:rsid w:val="00F31AED"/>
    <w:rsid w:val="00F31EE4"/>
    <w:rsid w:val="00F32194"/>
    <w:rsid w:val="00F33417"/>
    <w:rsid w:val="00F3387A"/>
    <w:rsid w:val="00F33CB0"/>
    <w:rsid w:val="00F33D61"/>
    <w:rsid w:val="00F3416E"/>
    <w:rsid w:val="00F34480"/>
    <w:rsid w:val="00F34B14"/>
    <w:rsid w:val="00F34C24"/>
    <w:rsid w:val="00F34D4D"/>
    <w:rsid w:val="00F34EDE"/>
    <w:rsid w:val="00F351B8"/>
    <w:rsid w:val="00F35875"/>
    <w:rsid w:val="00F35A55"/>
    <w:rsid w:val="00F35A95"/>
    <w:rsid w:val="00F35CFC"/>
    <w:rsid w:val="00F35D41"/>
    <w:rsid w:val="00F35DDC"/>
    <w:rsid w:val="00F35F56"/>
    <w:rsid w:val="00F36B04"/>
    <w:rsid w:val="00F36D47"/>
    <w:rsid w:val="00F36E1A"/>
    <w:rsid w:val="00F3707D"/>
    <w:rsid w:val="00F376AF"/>
    <w:rsid w:val="00F3773E"/>
    <w:rsid w:val="00F37F40"/>
    <w:rsid w:val="00F4031A"/>
    <w:rsid w:val="00F406D1"/>
    <w:rsid w:val="00F41114"/>
    <w:rsid w:val="00F411BE"/>
    <w:rsid w:val="00F413CC"/>
    <w:rsid w:val="00F41422"/>
    <w:rsid w:val="00F41962"/>
    <w:rsid w:val="00F424BA"/>
    <w:rsid w:val="00F425C0"/>
    <w:rsid w:val="00F434C6"/>
    <w:rsid w:val="00F43AFE"/>
    <w:rsid w:val="00F43D4A"/>
    <w:rsid w:val="00F43F65"/>
    <w:rsid w:val="00F45203"/>
    <w:rsid w:val="00F457DA"/>
    <w:rsid w:val="00F4588B"/>
    <w:rsid w:val="00F45BA8"/>
    <w:rsid w:val="00F468C8"/>
    <w:rsid w:val="00F4741A"/>
    <w:rsid w:val="00F4766C"/>
    <w:rsid w:val="00F477F2"/>
    <w:rsid w:val="00F500BD"/>
    <w:rsid w:val="00F503D5"/>
    <w:rsid w:val="00F507D1"/>
    <w:rsid w:val="00F50869"/>
    <w:rsid w:val="00F50984"/>
    <w:rsid w:val="00F50BC2"/>
    <w:rsid w:val="00F5103C"/>
    <w:rsid w:val="00F514A1"/>
    <w:rsid w:val="00F517C5"/>
    <w:rsid w:val="00F519CE"/>
    <w:rsid w:val="00F51ADA"/>
    <w:rsid w:val="00F51C70"/>
    <w:rsid w:val="00F523E5"/>
    <w:rsid w:val="00F527D0"/>
    <w:rsid w:val="00F528D3"/>
    <w:rsid w:val="00F52959"/>
    <w:rsid w:val="00F52C6A"/>
    <w:rsid w:val="00F53352"/>
    <w:rsid w:val="00F5337B"/>
    <w:rsid w:val="00F54253"/>
    <w:rsid w:val="00F5450F"/>
    <w:rsid w:val="00F54D17"/>
    <w:rsid w:val="00F54F08"/>
    <w:rsid w:val="00F559FE"/>
    <w:rsid w:val="00F55BAF"/>
    <w:rsid w:val="00F55C20"/>
    <w:rsid w:val="00F55D60"/>
    <w:rsid w:val="00F56415"/>
    <w:rsid w:val="00F56643"/>
    <w:rsid w:val="00F56938"/>
    <w:rsid w:val="00F56D0F"/>
    <w:rsid w:val="00F56E3E"/>
    <w:rsid w:val="00F570BF"/>
    <w:rsid w:val="00F57368"/>
    <w:rsid w:val="00F57485"/>
    <w:rsid w:val="00F576E7"/>
    <w:rsid w:val="00F57752"/>
    <w:rsid w:val="00F57A5A"/>
    <w:rsid w:val="00F60639"/>
    <w:rsid w:val="00F6065D"/>
    <w:rsid w:val="00F607C5"/>
    <w:rsid w:val="00F607F8"/>
    <w:rsid w:val="00F60A29"/>
    <w:rsid w:val="00F60DEA"/>
    <w:rsid w:val="00F61363"/>
    <w:rsid w:val="00F61638"/>
    <w:rsid w:val="00F62034"/>
    <w:rsid w:val="00F6302A"/>
    <w:rsid w:val="00F63214"/>
    <w:rsid w:val="00F63461"/>
    <w:rsid w:val="00F634F6"/>
    <w:rsid w:val="00F636C1"/>
    <w:rsid w:val="00F63838"/>
    <w:rsid w:val="00F643D1"/>
    <w:rsid w:val="00F64633"/>
    <w:rsid w:val="00F64A3B"/>
    <w:rsid w:val="00F64C2B"/>
    <w:rsid w:val="00F64DC0"/>
    <w:rsid w:val="00F651BE"/>
    <w:rsid w:val="00F65F27"/>
    <w:rsid w:val="00F65F94"/>
    <w:rsid w:val="00F660C3"/>
    <w:rsid w:val="00F66461"/>
    <w:rsid w:val="00F67C44"/>
    <w:rsid w:val="00F67E37"/>
    <w:rsid w:val="00F67F53"/>
    <w:rsid w:val="00F70104"/>
    <w:rsid w:val="00F703BE"/>
    <w:rsid w:val="00F7051D"/>
    <w:rsid w:val="00F706CD"/>
    <w:rsid w:val="00F70A7B"/>
    <w:rsid w:val="00F713A3"/>
    <w:rsid w:val="00F71D4B"/>
    <w:rsid w:val="00F71F69"/>
    <w:rsid w:val="00F72746"/>
    <w:rsid w:val="00F72B72"/>
    <w:rsid w:val="00F72D3D"/>
    <w:rsid w:val="00F73434"/>
    <w:rsid w:val="00F7346C"/>
    <w:rsid w:val="00F73595"/>
    <w:rsid w:val="00F745E4"/>
    <w:rsid w:val="00F74604"/>
    <w:rsid w:val="00F74BB9"/>
    <w:rsid w:val="00F74D04"/>
    <w:rsid w:val="00F75582"/>
    <w:rsid w:val="00F755A8"/>
    <w:rsid w:val="00F75791"/>
    <w:rsid w:val="00F75A12"/>
    <w:rsid w:val="00F76848"/>
    <w:rsid w:val="00F76DA7"/>
    <w:rsid w:val="00F76EFA"/>
    <w:rsid w:val="00F771F2"/>
    <w:rsid w:val="00F77B3F"/>
    <w:rsid w:val="00F77F2D"/>
    <w:rsid w:val="00F800BF"/>
    <w:rsid w:val="00F80174"/>
    <w:rsid w:val="00F804BE"/>
    <w:rsid w:val="00F80ED6"/>
    <w:rsid w:val="00F80F50"/>
    <w:rsid w:val="00F817CE"/>
    <w:rsid w:val="00F81DA0"/>
    <w:rsid w:val="00F82803"/>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87C76"/>
    <w:rsid w:val="00F90344"/>
    <w:rsid w:val="00F9056A"/>
    <w:rsid w:val="00F90F8D"/>
    <w:rsid w:val="00F91548"/>
    <w:rsid w:val="00F918FA"/>
    <w:rsid w:val="00F91ADD"/>
    <w:rsid w:val="00F91C3C"/>
    <w:rsid w:val="00F91DF0"/>
    <w:rsid w:val="00F91F42"/>
    <w:rsid w:val="00F922AB"/>
    <w:rsid w:val="00F92782"/>
    <w:rsid w:val="00F9292E"/>
    <w:rsid w:val="00F9378A"/>
    <w:rsid w:val="00F93AA9"/>
    <w:rsid w:val="00F94161"/>
    <w:rsid w:val="00F944DD"/>
    <w:rsid w:val="00F9468B"/>
    <w:rsid w:val="00F95837"/>
    <w:rsid w:val="00F963B0"/>
    <w:rsid w:val="00F963E4"/>
    <w:rsid w:val="00F96985"/>
    <w:rsid w:val="00F96B5B"/>
    <w:rsid w:val="00F96F97"/>
    <w:rsid w:val="00F970F2"/>
    <w:rsid w:val="00F9727E"/>
    <w:rsid w:val="00F97838"/>
    <w:rsid w:val="00F97972"/>
    <w:rsid w:val="00FA007C"/>
    <w:rsid w:val="00FA00FE"/>
    <w:rsid w:val="00FA070D"/>
    <w:rsid w:val="00FA07C1"/>
    <w:rsid w:val="00FA1910"/>
    <w:rsid w:val="00FA1A18"/>
    <w:rsid w:val="00FA20F7"/>
    <w:rsid w:val="00FA2205"/>
    <w:rsid w:val="00FA2283"/>
    <w:rsid w:val="00FA22F2"/>
    <w:rsid w:val="00FA22F8"/>
    <w:rsid w:val="00FA2A95"/>
    <w:rsid w:val="00FA2BB3"/>
    <w:rsid w:val="00FA3827"/>
    <w:rsid w:val="00FA389F"/>
    <w:rsid w:val="00FA3A18"/>
    <w:rsid w:val="00FA4908"/>
    <w:rsid w:val="00FA4D02"/>
    <w:rsid w:val="00FA55BB"/>
    <w:rsid w:val="00FA569F"/>
    <w:rsid w:val="00FA5AB6"/>
    <w:rsid w:val="00FA6068"/>
    <w:rsid w:val="00FA64D7"/>
    <w:rsid w:val="00FA68C2"/>
    <w:rsid w:val="00FA6C4A"/>
    <w:rsid w:val="00FA6DDC"/>
    <w:rsid w:val="00FA6E5B"/>
    <w:rsid w:val="00FA706F"/>
    <w:rsid w:val="00FA7109"/>
    <w:rsid w:val="00FA7755"/>
    <w:rsid w:val="00FA7F00"/>
    <w:rsid w:val="00FB010A"/>
    <w:rsid w:val="00FB0AB2"/>
    <w:rsid w:val="00FB0D27"/>
    <w:rsid w:val="00FB0E2A"/>
    <w:rsid w:val="00FB12E4"/>
    <w:rsid w:val="00FB144E"/>
    <w:rsid w:val="00FB162C"/>
    <w:rsid w:val="00FB1640"/>
    <w:rsid w:val="00FB187A"/>
    <w:rsid w:val="00FB1B76"/>
    <w:rsid w:val="00FB1E67"/>
    <w:rsid w:val="00FB2011"/>
    <w:rsid w:val="00FB228F"/>
    <w:rsid w:val="00FB26DB"/>
    <w:rsid w:val="00FB3344"/>
    <w:rsid w:val="00FB3775"/>
    <w:rsid w:val="00FB3A09"/>
    <w:rsid w:val="00FB3CA6"/>
    <w:rsid w:val="00FB4021"/>
    <w:rsid w:val="00FB413D"/>
    <w:rsid w:val="00FB4B2C"/>
    <w:rsid w:val="00FB4C80"/>
    <w:rsid w:val="00FB5017"/>
    <w:rsid w:val="00FB5217"/>
    <w:rsid w:val="00FB5601"/>
    <w:rsid w:val="00FB5769"/>
    <w:rsid w:val="00FB5944"/>
    <w:rsid w:val="00FB5AE1"/>
    <w:rsid w:val="00FB5CA7"/>
    <w:rsid w:val="00FB6087"/>
    <w:rsid w:val="00FB61E1"/>
    <w:rsid w:val="00FB679F"/>
    <w:rsid w:val="00FB6B67"/>
    <w:rsid w:val="00FB6BA8"/>
    <w:rsid w:val="00FB7389"/>
    <w:rsid w:val="00FB74FC"/>
    <w:rsid w:val="00FB7DAC"/>
    <w:rsid w:val="00FC04CE"/>
    <w:rsid w:val="00FC088B"/>
    <w:rsid w:val="00FC0C8C"/>
    <w:rsid w:val="00FC1535"/>
    <w:rsid w:val="00FC1611"/>
    <w:rsid w:val="00FC1833"/>
    <w:rsid w:val="00FC186B"/>
    <w:rsid w:val="00FC1DCB"/>
    <w:rsid w:val="00FC2019"/>
    <w:rsid w:val="00FC24E7"/>
    <w:rsid w:val="00FC265E"/>
    <w:rsid w:val="00FC2E17"/>
    <w:rsid w:val="00FC3355"/>
    <w:rsid w:val="00FC36FE"/>
    <w:rsid w:val="00FC3D44"/>
    <w:rsid w:val="00FC4002"/>
    <w:rsid w:val="00FC49EA"/>
    <w:rsid w:val="00FC4B11"/>
    <w:rsid w:val="00FC4B8F"/>
    <w:rsid w:val="00FC58D4"/>
    <w:rsid w:val="00FC5A27"/>
    <w:rsid w:val="00FC5C18"/>
    <w:rsid w:val="00FC5DE8"/>
    <w:rsid w:val="00FC5DED"/>
    <w:rsid w:val="00FC5E13"/>
    <w:rsid w:val="00FC6035"/>
    <w:rsid w:val="00FC611A"/>
    <w:rsid w:val="00FC6469"/>
    <w:rsid w:val="00FC6C13"/>
    <w:rsid w:val="00FC6D90"/>
    <w:rsid w:val="00FC7247"/>
    <w:rsid w:val="00FC7349"/>
    <w:rsid w:val="00FC7429"/>
    <w:rsid w:val="00FC79F9"/>
    <w:rsid w:val="00FC7A6D"/>
    <w:rsid w:val="00FC7C3F"/>
    <w:rsid w:val="00FC7C89"/>
    <w:rsid w:val="00FD035B"/>
    <w:rsid w:val="00FD07F6"/>
    <w:rsid w:val="00FD080A"/>
    <w:rsid w:val="00FD096B"/>
    <w:rsid w:val="00FD0F09"/>
    <w:rsid w:val="00FD1872"/>
    <w:rsid w:val="00FD1EC8"/>
    <w:rsid w:val="00FD2254"/>
    <w:rsid w:val="00FD2E88"/>
    <w:rsid w:val="00FD3055"/>
    <w:rsid w:val="00FD369B"/>
    <w:rsid w:val="00FD372A"/>
    <w:rsid w:val="00FD3B87"/>
    <w:rsid w:val="00FD402F"/>
    <w:rsid w:val="00FD4578"/>
    <w:rsid w:val="00FD4686"/>
    <w:rsid w:val="00FD47ED"/>
    <w:rsid w:val="00FD4ADE"/>
    <w:rsid w:val="00FD5285"/>
    <w:rsid w:val="00FD5D53"/>
    <w:rsid w:val="00FD67EC"/>
    <w:rsid w:val="00FD67F5"/>
    <w:rsid w:val="00FD69B1"/>
    <w:rsid w:val="00FD6E83"/>
    <w:rsid w:val="00FD710F"/>
    <w:rsid w:val="00FD74DB"/>
    <w:rsid w:val="00FD75E6"/>
    <w:rsid w:val="00FD7660"/>
    <w:rsid w:val="00FD7894"/>
    <w:rsid w:val="00FD7A03"/>
    <w:rsid w:val="00FD7BE1"/>
    <w:rsid w:val="00FD7C14"/>
    <w:rsid w:val="00FD7F6D"/>
    <w:rsid w:val="00FE00CC"/>
    <w:rsid w:val="00FE0490"/>
    <w:rsid w:val="00FE0655"/>
    <w:rsid w:val="00FE0B57"/>
    <w:rsid w:val="00FE0C58"/>
    <w:rsid w:val="00FE1156"/>
    <w:rsid w:val="00FE14C4"/>
    <w:rsid w:val="00FE15F9"/>
    <w:rsid w:val="00FE18C3"/>
    <w:rsid w:val="00FE1F53"/>
    <w:rsid w:val="00FE220A"/>
    <w:rsid w:val="00FE2365"/>
    <w:rsid w:val="00FE2EB6"/>
    <w:rsid w:val="00FE2FEA"/>
    <w:rsid w:val="00FE32C1"/>
    <w:rsid w:val="00FE37D0"/>
    <w:rsid w:val="00FE3898"/>
    <w:rsid w:val="00FE3FFB"/>
    <w:rsid w:val="00FE443B"/>
    <w:rsid w:val="00FE48EB"/>
    <w:rsid w:val="00FE4A36"/>
    <w:rsid w:val="00FE4C7B"/>
    <w:rsid w:val="00FE4CF2"/>
    <w:rsid w:val="00FE4D7E"/>
    <w:rsid w:val="00FE4E3F"/>
    <w:rsid w:val="00FE55A8"/>
    <w:rsid w:val="00FE5659"/>
    <w:rsid w:val="00FE57B9"/>
    <w:rsid w:val="00FE5C6A"/>
    <w:rsid w:val="00FE6420"/>
    <w:rsid w:val="00FE66D0"/>
    <w:rsid w:val="00FE66F1"/>
    <w:rsid w:val="00FE67E0"/>
    <w:rsid w:val="00FE6B82"/>
    <w:rsid w:val="00FE7336"/>
    <w:rsid w:val="00FE7544"/>
    <w:rsid w:val="00FE787C"/>
    <w:rsid w:val="00FF07B8"/>
    <w:rsid w:val="00FF0AFB"/>
    <w:rsid w:val="00FF10FD"/>
    <w:rsid w:val="00FF1264"/>
    <w:rsid w:val="00FF1F6E"/>
    <w:rsid w:val="00FF29D6"/>
    <w:rsid w:val="00FF2C3B"/>
    <w:rsid w:val="00FF2E3F"/>
    <w:rsid w:val="00FF302A"/>
    <w:rsid w:val="00FF362A"/>
    <w:rsid w:val="00FF3BB8"/>
    <w:rsid w:val="00FF447C"/>
    <w:rsid w:val="00FF45A5"/>
    <w:rsid w:val="00FF48A3"/>
    <w:rsid w:val="00FF4955"/>
    <w:rsid w:val="00FF4B3A"/>
    <w:rsid w:val="00FF4BFC"/>
    <w:rsid w:val="00FF4CD9"/>
    <w:rsid w:val="00FF4F60"/>
    <w:rsid w:val="00FF4F61"/>
    <w:rsid w:val="00FF55AB"/>
    <w:rsid w:val="00FF5673"/>
    <w:rsid w:val="00FF587A"/>
    <w:rsid w:val="00FF5C91"/>
    <w:rsid w:val="00FF6212"/>
    <w:rsid w:val="00FF62D2"/>
    <w:rsid w:val="00FF66D4"/>
    <w:rsid w:val="00FF6B12"/>
    <w:rsid w:val="00FF6CDB"/>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6556"/>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0065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655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qFormat/>
    <w:rsid w:val="009C403E"/>
    <w:rPr>
      <w:sz w:val="16"/>
      <w:szCs w:val="16"/>
    </w:rPr>
  </w:style>
  <w:style w:type="paragraph" w:styleId="CommentText">
    <w:name w:val="annotation text"/>
    <w:basedOn w:val="Normal"/>
    <w:link w:val="CommentTextChar"/>
    <w:uiPriority w:val="99"/>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rsid w:val="005F3E69"/>
  </w:style>
  <w:style w:type="paragraph" w:customStyle="1" w:styleId="b110">
    <w:name w:val="b110"/>
    <w:basedOn w:val="Normal"/>
    <w:rsid w:val="001E0AE3"/>
    <w:pPr>
      <w:spacing w:before="75" w:after="75"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qFormat/>
    <w:rsid w:val="00E854B4"/>
  </w:style>
  <w:style w:type="character" w:customStyle="1" w:styleId="B1Char">
    <w:name w:val="B1 Char"/>
    <w:locked/>
    <w:rsid w:val="00B16BCF"/>
    <w:rPr>
      <w:rFonts w:ascii="Times New Roman" w:hAnsi="Times New Roman"/>
      <w:lang w:val="en-GB"/>
    </w:rPr>
  </w:style>
  <w:style w:type="character" w:customStyle="1" w:styleId="CommentTextChar">
    <w:name w:val="Comment Text Char"/>
    <w:basedOn w:val="DefaultParagraphFont"/>
    <w:link w:val="CommentText"/>
    <w:uiPriority w:val="99"/>
    <w:qFormat/>
    <w:rsid w:val="00C17CBA"/>
    <w:rPr>
      <w:rFonts w:asciiTheme="minorHAnsi" w:eastAsiaTheme="minorHAnsi" w:hAnsiTheme="minorHAnsi" w:cstheme="minorBidi"/>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D605BC"/>
    <w:rPr>
      <w:rFonts w:ascii="Arial" w:hAnsi="Arial"/>
      <w:sz w:val="28"/>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3139813">
      <w:bodyDiv w:val="1"/>
      <w:marLeft w:val="0"/>
      <w:marRight w:val="0"/>
      <w:marTop w:val="0"/>
      <w:marBottom w:val="0"/>
      <w:divBdr>
        <w:top w:val="none" w:sz="0" w:space="0" w:color="auto"/>
        <w:left w:val="none" w:sz="0" w:space="0" w:color="auto"/>
        <w:bottom w:val="none" w:sz="0" w:space="0" w:color="auto"/>
        <w:right w:val="none" w:sz="0" w:space="0" w:color="auto"/>
      </w:divBdr>
      <w:divsChild>
        <w:div w:id="115371753">
          <w:marLeft w:val="0"/>
          <w:marRight w:val="0"/>
          <w:marTop w:val="0"/>
          <w:marBottom w:val="0"/>
          <w:divBdr>
            <w:top w:val="none" w:sz="0" w:space="0" w:color="auto"/>
            <w:left w:val="none" w:sz="0" w:space="0" w:color="auto"/>
            <w:bottom w:val="none" w:sz="0" w:space="0" w:color="auto"/>
            <w:right w:val="none" w:sz="0" w:space="0" w:color="auto"/>
          </w:divBdr>
        </w:div>
      </w:divsChild>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88447176">
      <w:bodyDiv w:val="1"/>
      <w:marLeft w:val="0"/>
      <w:marRight w:val="0"/>
      <w:marTop w:val="0"/>
      <w:marBottom w:val="0"/>
      <w:divBdr>
        <w:top w:val="none" w:sz="0" w:space="0" w:color="auto"/>
        <w:left w:val="none" w:sz="0" w:space="0" w:color="auto"/>
        <w:bottom w:val="none" w:sz="0" w:space="0" w:color="auto"/>
        <w:right w:val="none" w:sz="0" w:space="0" w:color="auto"/>
      </w:divBdr>
      <w:divsChild>
        <w:div w:id="144666735">
          <w:marLeft w:val="0"/>
          <w:marRight w:val="0"/>
          <w:marTop w:val="0"/>
          <w:marBottom w:val="0"/>
          <w:divBdr>
            <w:top w:val="none" w:sz="0" w:space="0" w:color="auto"/>
            <w:left w:val="none" w:sz="0" w:space="0" w:color="auto"/>
            <w:bottom w:val="none" w:sz="0" w:space="0" w:color="auto"/>
            <w:right w:val="none" w:sz="0" w:space="0" w:color="auto"/>
          </w:divBdr>
        </w:div>
      </w:divsChild>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34248278">
      <w:bodyDiv w:val="1"/>
      <w:marLeft w:val="0"/>
      <w:marRight w:val="0"/>
      <w:marTop w:val="0"/>
      <w:marBottom w:val="0"/>
      <w:divBdr>
        <w:top w:val="none" w:sz="0" w:space="0" w:color="auto"/>
        <w:left w:val="none" w:sz="0" w:space="0" w:color="auto"/>
        <w:bottom w:val="none" w:sz="0" w:space="0" w:color="auto"/>
        <w:right w:val="none" w:sz="0" w:space="0" w:color="auto"/>
      </w:divBdr>
      <w:divsChild>
        <w:div w:id="981424191">
          <w:marLeft w:val="0"/>
          <w:marRight w:val="0"/>
          <w:marTop w:val="0"/>
          <w:marBottom w:val="0"/>
          <w:divBdr>
            <w:top w:val="none" w:sz="0" w:space="0" w:color="auto"/>
            <w:left w:val="none" w:sz="0" w:space="0" w:color="auto"/>
            <w:bottom w:val="none" w:sz="0" w:space="0" w:color="auto"/>
            <w:right w:val="none" w:sz="0" w:space="0" w:color="auto"/>
          </w:divBdr>
        </w:div>
      </w:divsChild>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562326137">
      <w:bodyDiv w:val="1"/>
      <w:marLeft w:val="0"/>
      <w:marRight w:val="0"/>
      <w:marTop w:val="0"/>
      <w:marBottom w:val="0"/>
      <w:divBdr>
        <w:top w:val="none" w:sz="0" w:space="0" w:color="auto"/>
        <w:left w:val="none" w:sz="0" w:space="0" w:color="auto"/>
        <w:bottom w:val="none" w:sz="0" w:space="0" w:color="auto"/>
        <w:right w:val="none" w:sz="0" w:space="0" w:color="auto"/>
      </w:divBdr>
      <w:divsChild>
        <w:div w:id="1258100044">
          <w:marLeft w:val="0"/>
          <w:marRight w:val="0"/>
          <w:marTop w:val="0"/>
          <w:marBottom w:val="0"/>
          <w:divBdr>
            <w:top w:val="none" w:sz="0" w:space="0" w:color="auto"/>
            <w:left w:val="none" w:sz="0" w:space="0" w:color="auto"/>
            <w:bottom w:val="none" w:sz="0" w:space="0" w:color="auto"/>
            <w:right w:val="none" w:sz="0" w:space="0" w:color="auto"/>
          </w:divBdr>
        </w:div>
      </w:divsChild>
    </w:div>
    <w:div w:id="589125343">
      <w:bodyDiv w:val="1"/>
      <w:marLeft w:val="0"/>
      <w:marRight w:val="0"/>
      <w:marTop w:val="0"/>
      <w:marBottom w:val="0"/>
      <w:divBdr>
        <w:top w:val="none" w:sz="0" w:space="0" w:color="auto"/>
        <w:left w:val="none" w:sz="0" w:space="0" w:color="auto"/>
        <w:bottom w:val="none" w:sz="0" w:space="0" w:color="auto"/>
        <w:right w:val="none" w:sz="0" w:space="0" w:color="auto"/>
      </w:divBdr>
      <w:divsChild>
        <w:div w:id="1457602642">
          <w:marLeft w:val="0"/>
          <w:marRight w:val="0"/>
          <w:marTop w:val="0"/>
          <w:marBottom w:val="0"/>
          <w:divBdr>
            <w:top w:val="none" w:sz="0" w:space="0" w:color="auto"/>
            <w:left w:val="none" w:sz="0" w:space="0" w:color="auto"/>
            <w:bottom w:val="none" w:sz="0" w:space="0" w:color="auto"/>
            <w:right w:val="none" w:sz="0" w:space="0" w:color="auto"/>
          </w:divBdr>
        </w:div>
      </w:divsChild>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823789">
      <w:bodyDiv w:val="1"/>
      <w:marLeft w:val="0"/>
      <w:marRight w:val="0"/>
      <w:marTop w:val="0"/>
      <w:marBottom w:val="0"/>
      <w:divBdr>
        <w:top w:val="none" w:sz="0" w:space="0" w:color="auto"/>
        <w:left w:val="none" w:sz="0" w:space="0" w:color="auto"/>
        <w:bottom w:val="none" w:sz="0" w:space="0" w:color="auto"/>
        <w:right w:val="none" w:sz="0" w:space="0" w:color="auto"/>
      </w:divBdr>
      <w:divsChild>
        <w:div w:id="1804543530">
          <w:marLeft w:val="0"/>
          <w:marRight w:val="0"/>
          <w:marTop w:val="0"/>
          <w:marBottom w:val="0"/>
          <w:divBdr>
            <w:top w:val="none" w:sz="0" w:space="0" w:color="auto"/>
            <w:left w:val="none" w:sz="0" w:space="0" w:color="auto"/>
            <w:bottom w:val="none" w:sz="0" w:space="0" w:color="auto"/>
            <w:right w:val="none" w:sz="0" w:space="0" w:color="auto"/>
          </w:divBdr>
          <w:divsChild>
            <w:div w:id="471560846">
              <w:marLeft w:val="0"/>
              <w:marRight w:val="0"/>
              <w:marTop w:val="0"/>
              <w:marBottom w:val="0"/>
              <w:divBdr>
                <w:top w:val="none" w:sz="0" w:space="0" w:color="auto"/>
                <w:left w:val="none" w:sz="0" w:space="0" w:color="auto"/>
                <w:bottom w:val="none" w:sz="0" w:space="0" w:color="auto"/>
                <w:right w:val="none" w:sz="0" w:space="0" w:color="auto"/>
              </w:divBdr>
              <w:divsChild>
                <w:div w:id="924605157">
                  <w:marLeft w:val="0"/>
                  <w:marRight w:val="0"/>
                  <w:marTop w:val="0"/>
                  <w:marBottom w:val="0"/>
                  <w:divBdr>
                    <w:top w:val="none" w:sz="0" w:space="0" w:color="auto"/>
                    <w:left w:val="none" w:sz="0" w:space="0" w:color="auto"/>
                    <w:bottom w:val="none" w:sz="0" w:space="0" w:color="auto"/>
                    <w:right w:val="none" w:sz="0" w:space="0" w:color="auto"/>
                  </w:divBdr>
                  <w:divsChild>
                    <w:div w:id="1301112624">
                      <w:marLeft w:val="0"/>
                      <w:marRight w:val="0"/>
                      <w:marTop w:val="0"/>
                      <w:marBottom w:val="0"/>
                      <w:divBdr>
                        <w:top w:val="none" w:sz="0" w:space="0" w:color="auto"/>
                        <w:left w:val="none" w:sz="0" w:space="0" w:color="auto"/>
                        <w:bottom w:val="none" w:sz="0" w:space="0" w:color="auto"/>
                        <w:right w:val="none" w:sz="0" w:space="0" w:color="auto"/>
                      </w:divBdr>
                      <w:divsChild>
                        <w:div w:id="181810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36029177">
      <w:bodyDiv w:val="1"/>
      <w:marLeft w:val="0"/>
      <w:marRight w:val="0"/>
      <w:marTop w:val="0"/>
      <w:marBottom w:val="0"/>
      <w:divBdr>
        <w:top w:val="none" w:sz="0" w:space="0" w:color="auto"/>
        <w:left w:val="none" w:sz="0" w:space="0" w:color="auto"/>
        <w:bottom w:val="none" w:sz="0" w:space="0" w:color="auto"/>
        <w:right w:val="none" w:sz="0" w:space="0" w:color="auto"/>
      </w:divBdr>
      <w:divsChild>
        <w:div w:id="385954571">
          <w:marLeft w:val="0"/>
          <w:marRight w:val="0"/>
          <w:marTop w:val="0"/>
          <w:marBottom w:val="0"/>
          <w:divBdr>
            <w:top w:val="none" w:sz="0" w:space="0" w:color="auto"/>
            <w:left w:val="none" w:sz="0" w:space="0" w:color="auto"/>
            <w:bottom w:val="none" w:sz="0" w:space="0" w:color="auto"/>
            <w:right w:val="none" w:sz="0" w:space="0" w:color="auto"/>
          </w:divBdr>
        </w:div>
      </w:divsChild>
    </w:div>
    <w:div w:id="1340304290">
      <w:bodyDiv w:val="1"/>
      <w:marLeft w:val="0"/>
      <w:marRight w:val="0"/>
      <w:marTop w:val="0"/>
      <w:marBottom w:val="0"/>
      <w:divBdr>
        <w:top w:val="none" w:sz="0" w:space="0" w:color="auto"/>
        <w:left w:val="none" w:sz="0" w:space="0" w:color="auto"/>
        <w:bottom w:val="none" w:sz="0" w:space="0" w:color="auto"/>
        <w:right w:val="none" w:sz="0" w:space="0" w:color="auto"/>
      </w:divBdr>
      <w:divsChild>
        <w:div w:id="398527274">
          <w:marLeft w:val="0"/>
          <w:marRight w:val="0"/>
          <w:marTop w:val="0"/>
          <w:marBottom w:val="0"/>
          <w:divBdr>
            <w:top w:val="none" w:sz="0" w:space="0" w:color="auto"/>
            <w:left w:val="none" w:sz="0" w:space="0" w:color="auto"/>
            <w:bottom w:val="none" w:sz="0" w:space="0" w:color="auto"/>
            <w:right w:val="none" w:sz="0" w:space="0" w:color="auto"/>
          </w:divBdr>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39660986">
      <w:bodyDiv w:val="1"/>
      <w:marLeft w:val="0"/>
      <w:marRight w:val="0"/>
      <w:marTop w:val="0"/>
      <w:marBottom w:val="0"/>
      <w:divBdr>
        <w:top w:val="none" w:sz="0" w:space="0" w:color="auto"/>
        <w:left w:val="none" w:sz="0" w:space="0" w:color="auto"/>
        <w:bottom w:val="none" w:sz="0" w:space="0" w:color="auto"/>
        <w:right w:val="none" w:sz="0" w:space="0" w:color="auto"/>
      </w:divBdr>
      <w:divsChild>
        <w:div w:id="1888563376">
          <w:marLeft w:val="0"/>
          <w:marRight w:val="0"/>
          <w:marTop w:val="0"/>
          <w:marBottom w:val="0"/>
          <w:divBdr>
            <w:top w:val="none" w:sz="0" w:space="0" w:color="auto"/>
            <w:left w:val="none" w:sz="0" w:space="0" w:color="auto"/>
            <w:bottom w:val="none" w:sz="0" w:space="0" w:color="auto"/>
            <w:right w:val="none" w:sz="0" w:space="0" w:color="auto"/>
          </w:divBdr>
        </w:div>
      </w:divsChild>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56275887">
      <w:bodyDiv w:val="1"/>
      <w:marLeft w:val="0"/>
      <w:marRight w:val="0"/>
      <w:marTop w:val="0"/>
      <w:marBottom w:val="0"/>
      <w:divBdr>
        <w:top w:val="none" w:sz="0" w:space="0" w:color="auto"/>
        <w:left w:val="none" w:sz="0" w:space="0" w:color="auto"/>
        <w:bottom w:val="none" w:sz="0" w:space="0" w:color="auto"/>
        <w:right w:val="none" w:sz="0" w:space="0" w:color="auto"/>
      </w:divBdr>
      <w:divsChild>
        <w:div w:id="206457097">
          <w:marLeft w:val="0"/>
          <w:marRight w:val="0"/>
          <w:marTop w:val="0"/>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2.xml><?xml version="1.0" encoding="utf-8"?>
<ds:datastoreItem xmlns:ds="http://schemas.openxmlformats.org/officeDocument/2006/customXml" ds:itemID="{8E0397D5-1472-43A9-9872-B0F38541B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B4C221-5F96-4423-8822-9B51153E580A}">
  <ds:schemaRefs>
    <ds:schemaRef ds:uri="http://schemas.openxmlformats.org/officeDocument/2006/bibliography"/>
  </ds:schemaRefs>
</ds:datastoreItem>
</file>

<file path=customXml/itemProps4.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5501</Words>
  <Characters>31358</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2021-08-06T17:02:00Z</dcterms:created>
  <dcterms:modified xsi:type="dcterms:W3CDTF">2021-08-06T23:45:00Z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